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4715" w14:textId="77777777" w:rsidR="00625D63" w:rsidRDefault="00625D63" w:rsidP="00FB67BA">
      <w:pPr>
        <w:spacing w:after="0" w:line="240" w:lineRule="auto"/>
        <w:textAlignment w:val="baseline"/>
        <w:rPr>
          <w:rFonts w:eastAsia="Times New Roman" w:cstheme="minorHAnsi"/>
          <w:b/>
          <w:bCs/>
          <w:sz w:val="30"/>
          <w:szCs w:val="30"/>
          <w:u w:val="single"/>
          <w:bdr w:val="none" w:sz="0" w:space="0" w:color="auto" w:frame="1"/>
          <w:lang w:eastAsia="en-GB"/>
        </w:rPr>
      </w:pPr>
    </w:p>
    <w:p w14:paraId="519AB60C" w14:textId="311E077C" w:rsidR="00625D63" w:rsidRDefault="00625D63" w:rsidP="00FB67BA">
      <w:pPr>
        <w:spacing w:after="0" w:line="240" w:lineRule="auto"/>
        <w:textAlignment w:val="baseline"/>
        <w:rPr>
          <w:rFonts w:eastAsia="Times New Roman" w:cstheme="minorHAnsi"/>
          <w:b/>
          <w:bCs/>
          <w:sz w:val="30"/>
          <w:szCs w:val="30"/>
          <w:u w:val="single"/>
          <w:bdr w:val="none" w:sz="0" w:space="0" w:color="auto" w:frame="1"/>
          <w:lang w:eastAsia="en-GB"/>
        </w:rPr>
      </w:pPr>
      <w:r w:rsidRPr="00625D63">
        <w:rPr>
          <w:rFonts w:eastAsia="Times New Roman" w:cstheme="minorHAnsi"/>
          <w:b/>
          <w:bCs/>
          <w:noProof/>
          <w:sz w:val="30"/>
          <w:szCs w:val="30"/>
          <w:bdr w:val="none" w:sz="0" w:space="0" w:color="auto" w:frame="1"/>
          <w:lang w:eastAsia="en-GB"/>
        </w:rPr>
        <w:drawing>
          <wp:inline distT="0" distB="0" distL="0" distR="0" wp14:anchorId="6811EF9E" wp14:editId="0F864AD9">
            <wp:extent cx="2647950" cy="709367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288" cy="71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DC98F" w14:textId="77777777" w:rsidR="00625D63" w:rsidRDefault="00625D63" w:rsidP="00FB67BA">
      <w:pPr>
        <w:spacing w:after="0" w:line="240" w:lineRule="auto"/>
        <w:textAlignment w:val="baseline"/>
        <w:rPr>
          <w:rFonts w:eastAsia="Times New Roman" w:cstheme="minorHAnsi"/>
          <w:b/>
          <w:bCs/>
          <w:sz w:val="30"/>
          <w:szCs w:val="30"/>
          <w:u w:val="single"/>
          <w:bdr w:val="none" w:sz="0" w:space="0" w:color="auto" w:frame="1"/>
          <w:lang w:eastAsia="en-GB"/>
        </w:rPr>
      </w:pPr>
    </w:p>
    <w:p w14:paraId="49CDD88E" w14:textId="2C804D85" w:rsidR="00FB67BA" w:rsidRPr="00625D63" w:rsidRDefault="00FB67BA" w:rsidP="00FB67B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6666"/>
          <w:sz w:val="30"/>
          <w:szCs w:val="30"/>
          <w:lang w:eastAsia="en-GB"/>
        </w:rPr>
      </w:pPr>
      <w:r w:rsidRPr="00625D63">
        <w:rPr>
          <w:rFonts w:eastAsia="Times New Roman" w:cstheme="minorHAnsi"/>
          <w:b/>
          <w:bCs/>
          <w:color w:val="006666"/>
          <w:sz w:val="30"/>
          <w:szCs w:val="30"/>
          <w:bdr w:val="none" w:sz="0" w:space="0" w:color="auto" w:frame="1"/>
          <w:lang w:eastAsia="en-GB"/>
        </w:rPr>
        <w:t>Fundraising</w:t>
      </w:r>
      <w:r w:rsidR="00277C22">
        <w:rPr>
          <w:rFonts w:eastAsia="Times New Roman" w:cstheme="minorHAnsi"/>
          <w:b/>
          <w:bCs/>
          <w:color w:val="006666"/>
          <w:sz w:val="30"/>
          <w:szCs w:val="30"/>
          <w:bdr w:val="none" w:sz="0" w:space="0" w:color="auto" w:frame="1"/>
          <w:lang w:eastAsia="en-GB"/>
        </w:rPr>
        <w:t xml:space="preserve"> Lead</w:t>
      </w:r>
    </w:p>
    <w:p w14:paraId="1899F221" w14:textId="022A172D" w:rsidR="00FB67BA" w:rsidRPr="00FB67BA" w:rsidRDefault="00FE10E9" w:rsidP="00FB67BA">
      <w:pPr>
        <w:spacing w:after="120" w:line="240" w:lineRule="auto"/>
        <w:textAlignment w:val="baseline"/>
        <w:rPr>
          <w:rFonts w:eastAsia="Times New Roman" w:cstheme="minorHAnsi"/>
          <w:color w:val="516173"/>
          <w:sz w:val="24"/>
          <w:szCs w:val="24"/>
          <w:lang w:eastAsia="en-GB"/>
        </w:rPr>
      </w:pPr>
      <w:r w:rsidRPr="00FE10E9">
        <w:rPr>
          <w:rFonts w:eastAsia="Times New Roman" w:cstheme="minorHAnsi"/>
          <w:color w:val="516173"/>
          <w:sz w:val="21"/>
          <w:szCs w:val="21"/>
          <w:lang w:eastAsia="en-GB"/>
        </w:rPr>
        <w:t>Nightingale House Hospice</w:t>
      </w:r>
    </w:p>
    <w:p w14:paraId="64EA9502" w14:textId="12758BDD" w:rsidR="00FB67BA" w:rsidRPr="00FB67BA" w:rsidRDefault="00BD5A70" w:rsidP="00FB67BA">
      <w:pPr>
        <w:spacing w:after="120" w:line="240" w:lineRule="auto"/>
        <w:textAlignment w:val="baseline"/>
        <w:rPr>
          <w:rFonts w:eastAsia="Times New Roman" w:cstheme="minorHAnsi"/>
          <w:color w:val="516173"/>
          <w:sz w:val="24"/>
          <w:szCs w:val="24"/>
          <w:lang w:eastAsia="en-GB"/>
        </w:rPr>
      </w:pPr>
      <w:r>
        <w:rPr>
          <w:rFonts w:eastAsia="Times New Roman" w:cstheme="minorHAnsi"/>
          <w:color w:val="516173"/>
          <w:sz w:val="24"/>
          <w:szCs w:val="24"/>
          <w:bdr w:val="none" w:sz="0" w:space="0" w:color="auto" w:frame="1"/>
          <w:lang w:eastAsia="en-GB"/>
        </w:rPr>
        <w:t>Up to</w:t>
      </w:r>
      <w:r w:rsidR="00B4094D">
        <w:rPr>
          <w:rFonts w:eastAsia="Times New Roman" w:cstheme="minorHAnsi"/>
          <w:color w:val="516173"/>
          <w:sz w:val="24"/>
          <w:szCs w:val="24"/>
          <w:bdr w:val="none" w:sz="0" w:space="0" w:color="auto" w:frame="1"/>
          <w:lang w:eastAsia="en-GB"/>
        </w:rPr>
        <w:t xml:space="preserve"> £3</w:t>
      </w:r>
      <w:r w:rsidR="00416914">
        <w:rPr>
          <w:rFonts w:eastAsia="Times New Roman" w:cstheme="minorHAnsi"/>
          <w:color w:val="516173"/>
          <w:sz w:val="24"/>
          <w:szCs w:val="24"/>
          <w:bdr w:val="none" w:sz="0" w:space="0" w:color="auto" w:frame="1"/>
          <w:lang w:eastAsia="en-GB"/>
        </w:rPr>
        <w:t>7</w:t>
      </w:r>
      <w:r w:rsidR="00FE10E9" w:rsidRPr="00FE10E9">
        <w:rPr>
          <w:rFonts w:eastAsia="Times New Roman" w:cstheme="minorHAnsi"/>
          <w:color w:val="516173"/>
          <w:sz w:val="24"/>
          <w:szCs w:val="24"/>
          <w:bdr w:val="none" w:sz="0" w:space="0" w:color="auto" w:frame="1"/>
          <w:lang w:eastAsia="en-GB"/>
        </w:rPr>
        <w:t>,000</w:t>
      </w:r>
      <w:r w:rsidR="00FB67BA" w:rsidRPr="00FB67BA">
        <w:rPr>
          <w:rFonts w:eastAsia="Times New Roman" w:cstheme="minorHAnsi"/>
          <w:color w:val="516173"/>
          <w:sz w:val="24"/>
          <w:szCs w:val="24"/>
          <w:bdr w:val="none" w:sz="0" w:space="0" w:color="auto" w:frame="1"/>
          <w:lang w:eastAsia="en-GB"/>
        </w:rPr>
        <w:t xml:space="preserve"> per year</w:t>
      </w:r>
    </w:p>
    <w:p w14:paraId="16635056" w14:textId="77777777" w:rsidR="00FB67BA" w:rsidRPr="00FB67BA" w:rsidRDefault="00FB67BA" w:rsidP="00FB67BA">
      <w:pPr>
        <w:spacing w:after="120" w:line="240" w:lineRule="auto"/>
        <w:textAlignment w:val="baseline"/>
        <w:rPr>
          <w:rFonts w:eastAsia="Times New Roman" w:cstheme="minorHAnsi"/>
          <w:color w:val="516173"/>
          <w:sz w:val="24"/>
          <w:szCs w:val="24"/>
          <w:lang w:eastAsia="en-GB"/>
        </w:rPr>
      </w:pPr>
      <w:r w:rsidRPr="00FB67BA">
        <w:rPr>
          <w:rFonts w:eastAsia="Times New Roman" w:cstheme="minorHAnsi"/>
          <w:color w:val="516173"/>
          <w:sz w:val="24"/>
          <w:szCs w:val="24"/>
          <w:bdr w:val="none" w:sz="0" w:space="0" w:color="auto" w:frame="1"/>
          <w:lang w:eastAsia="en-GB"/>
        </w:rPr>
        <w:t>Permanent, Full-time</w:t>
      </w:r>
    </w:p>
    <w:p w14:paraId="5DC08B45" w14:textId="106C6EE0" w:rsidR="00373B87" w:rsidRPr="00625D63" w:rsidRDefault="00373B87" w:rsidP="00FB67BA">
      <w:pPr>
        <w:spacing w:after="150" w:line="240" w:lineRule="auto"/>
        <w:textAlignment w:val="baseline"/>
        <w:rPr>
          <w:rFonts w:eastAsia="Times New Roman" w:cstheme="minorHAnsi"/>
          <w:color w:val="404041"/>
          <w:lang w:eastAsia="en-GB"/>
        </w:rPr>
      </w:pPr>
      <w:r w:rsidRPr="00625D63">
        <w:rPr>
          <w:rFonts w:eastAsia="Times New Roman" w:cstheme="minorHAnsi"/>
          <w:color w:val="404041"/>
          <w:lang w:eastAsia="en-GB"/>
        </w:rPr>
        <w:t>Are you a leader seeking your next challenge or an experienced Fundrais</w:t>
      </w:r>
      <w:r w:rsidR="00416914">
        <w:rPr>
          <w:rFonts w:eastAsia="Times New Roman" w:cstheme="minorHAnsi"/>
          <w:color w:val="404041"/>
          <w:lang w:eastAsia="en-GB"/>
        </w:rPr>
        <w:t>er</w:t>
      </w:r>
      <w:r w:rsidRPr="00625D63">
        <w:rPr>
          <w:rFonts w:eastAsia="Times New Roman" w:cstheme="minorHAnsi"/>
          <w:color w:val="404041"/>
          <w:lang w:eastAsia="en-GB"/>
        </w:rPr>
        <w:t xml:space="preserve"> looking to step up? If so come and join one of the area’s most recognisable charities and contribute to the incredible work</w:t>
      </w:r>
      <w:r w:rsidR="00416914">
        <w:rPr>
          <w:rFonts w:eastAsia="Times New Roman" w:cstheme="minorHAnsi"/>
          <w:color w:val="404041"/>
          <w:lang w:eastAsia="en-GB"/>
        </w:rPr>
        <w:t xml:space="preserve"> </w:t>
      </w:r>
      <w:r w:rsidRPr="00625D63">
        <w:rPr>
          <w:rFonts w:eastAsia="Times New Roman" w:cstheme="minorHAnsi"/>
          <w:color w:val="404041"/>
          <w:lang w:eastAsia="en-GB"/>
        </w:rPr>
        <w:t>we do across North East Wales and the Borders.</w:t>
      </w:r>
    </w:p>
    <w:p w14:paraId="206A914F" w14:textId="68B0B299" w:rsidR="00FB67BA" w:rsidRPr="00625D63" w:rsidRDefault="00FB67BA" w:rsidP="00FB67BA">
      <w:pPr>
        <w:spacing w:after="150" w:line="240" w:lineRule="auto"/>
        <w:textAlignment w:val="baseline"/>
        <w:rPr>
          <w:rFonts w:eastAsia="Times New Roman" w:cstheme="minorHAnsi"/>
          <w:color w:val="404041"/>
          <w:lang w:eastAsia="en-GB"/>
        </w:rPr>
      </w:pPr>
      <w:r w:rsidRPr="00625D63">
        <w:rPr>
          <w:rFonts w:eastAsia="Times New Roman" w:cstheme="minorHAnsi"/>
          <w:color w:val="404041"/>
          <w:lang w:eastAsia="en-GB"/>
        </w:rPr>
        <w:t xml:space="preserve">This key leadership position is a great opportunity for someone to lead and maximise fundraising at </w:t>
      </w:r>
      <w:r w:rsidR="00FE10E9" w:rsidRPr="00625D63">
        <w:rPr>
          <w:rFonts w:eastAsia="Times New Roman" w:cstheme="minorHAnsi"/>
          <w:color w:val="404041"/>
          <w:lang w:eastAsia="en-GB"/>
        </w:rPr>
        <w:t>Nightingale House Hospice</w:t>
      </w:r>
      <w:r w:rsidRPr="00625D63">
        <w:rPr>
          <w:rFonts w:eastAsia="Times New Roman" w:cstheme="minorHAnsi"/>
          <w:color w:val="404041"/>
          <w:lang w:eastAsia="en-GB"/>
        </w:rPr>
        <w:t>, inspiring and developing those around them.</w:t>
      </w:r>
    </w:p>
    <w:p w14:paraId="335540FE" w14:textId="02673DAA" w:rsidR="00FB67BA" w:rsidRPr="00625D63" w:rsidRDefault="00FB67BA" w:rsidP="00FB67BA">
      <w:pPr>
        <w:spacing w:after="150" w:line="240" w:lineRule="auto"/>
        <w:textAlignment w:val="baseline"/>
        <w:rPr>
          <w:rFonts w:eastAsia="Times New Roman" w:cstheme="minorHAnsi"/>
          <w:color w:val="404041"/>
          <w:lang w:eastAsia="en-GB"/>
        </w:rPr>
      </w:pPr>
      <w:r w:rsidRPr="00625D63">
        <w:rPr>
          <w:rFonts w:eastAsia="Times New Roman" w:cstheme="minorHAnsi"/>
          <w:color w:val="404041"/>
          <w:lang w:eastAsia="en-GB"/>
        </w:rPr>
        <w:t xml:space="preserve">We are an ambitious organisation providing </w:t>
      </w:r>
      <w:r w:rsidR="00FE10E9" w:rsidRPr="00625D63">
        <w:rPr>
          <w:rFonts w:eastAsia="Times New Roman" w:cstheme="minorHAnsi"/>
          <w:color w:val="404041"/>
          <w:lang w:eastAsia="en-GB"/>
        </w:rPr>
        <w:t>specialist palliative care services, completely free-of-charge, to patients and their families across a wide area stretching from Wrexham, Flintshire and East Denbighshire to Barmouth and the border towns including Oswestry and Whitchurch</w:t>
      </w:r>
      <w:r w:rsidRPr="00625D63">
        <w:rPr>
          <w:rFonts w:eastAsia="Times New Roman" w:cstheme="minorHAnsi"/>
          <w:color w:val="404041"/>
          <w:lang w:eastAsia="en-GB"/>
        </w:rPr>
        <w:t>. I</w:t>
      </w:r>
      <w:r w:rsidR="00277C22">
        <w:rPr>
          <w:rFonts w:eastAsia="Times New Roman" w:cstheme="minorHAnsi"/>
          <w:color w:val="404041"/>
          <w:lang w:eastAsia="en-GB"/>
        </w:rPr>
        <w:t>n 2025 in will</w:t>
      </w:r>
      <w:r w:rsidRPr="00625D63">
        <w:rPr>
          <w:rFonts w:eastAsia="Times New Roman" w:cstheme="minorHAnsi"/>
          <w:color w:val="404041"/>
          <w:lang w:eastAsia="en-GB"/>
        </w:rPr>
        <w:t xml:space="preserve"> cost</w:t>
      </w:r>
      <w:r w:rsidR="00277C22">
        <w:rPr>
          <w:rFonts w:eastAsia="Times New Roman" w:cstheme="minorHAnsi"/>
          <w:color w:val="404041"/>
          <w:lang w:eastAsia="en-GB"/>
        </w:rPr>
        <w:t xml:space="preserve"> in excess</w:t>
      </w:r>
      <w:r w:rsidRPr="00625D63">
        <w:rPr>
          <w:rFonts w:eastAsia="Times New Roman" w:cstheme="minorHAnsi"/>
          <w:color w:val="404041"/>
          <w:lang w:eastAsia="en-GB"/>
        </w:rPr>
        <w:t xml:space="preserve"> £</w:t>
      </w:r>
      <w:r w:rsidR="00277C22">
        <w:rPr>
          <w:rFonts w:eastAsia="Times New Roman" w:cstheme="minorHAnsi"/>
          <w:color w:val="404041"/>
          <w:lang w:eastAsia="en-GB"/>
        </w:rPr>
        <w:t>5</w:t>
      </w:r>
      <w:r w:rsidRPr="00625D63">
        <w:rPr>
          <w:rFonts w:eastAsia="Times New Roman" w:cstheme="minorHAnsi"/>
          <w:color w:val="404041"/>
          <w:lang w:eastAsia="en-GB"/>
        </w:rPr>
        <w:t>m per year to run the Hospice, with only 1</w:t>
      </w:r>
      <w:r w:rsidR="00FE10E9" w:rsidRPr="00625D63">
        <w:rPr>
          <w:rFonts w:eastAsia="Times New Roman" w:cstheme="minorHAnsi"/>
          <w:color w:val="404041"/>
          <w:lang w:eastAsia="en-GB"/>
        </w:rPr>
        <w:t>7</w:t>
      </w:r>
      <w:r w:rsidRPr="00625D63">
        <w:rPr>
          <w:rFonts w:eastAsia="Times New Roman" w:cstheme="minorHAnsi"/>
          <w:color w:val="404041"/>
          <w:lang w:eastAsia="en-GB"/>
        </w:rPr>
        <w:t xml:space="preserve">% of our funding provided by the government. We are reliant on the support of the community we serve to donate and fundraise </w:t>
      </w:r>
      <w:r w:rsidR="00FE10E9" w:rsidRPr="00625D63">
        <w:rPr>
          <w:rFonts w:eastAsia="Times New Roman" w:cstheme="minorHAnsi"/>
          <w:color w:val="404041"/>
          <w:lang w:eastAsia="en-GB"/>
        </w:rPr>
        <w:t>to</w:t>
      </w:r>
      <w:r w:rsidRPr="00625D63">
        <w:rPr>
          <w:rFonts w:eastAsia="Times New Roman" w:cstheme="minorHAnsi"/>
          <w:color w:val="404041"/>
          <w:lang w:eastAsia="en-GB"/>
        </w:rPr>
        <w:t xml:space="preserve"> maintain our vital services. Over </w:t>
      </w:r>
      <w:r w:rsidR="00FE10E9" w:rsidRPr="00625D63">
        <w:rPr>
          <w:rFonts w:eastAsia="Times New Roman" w:cstheme="minorHAnsi"/>
          <w:color w:val="404041"/>
          <w:lang w:eastAsia="en-GB"/>
        </w:rPr>
        <w:t>500</w:t>
      </w:r>
      <w:r w:rsidRPr="00625D63">
        <w:rPr>
          <w:rFonts w:eastAsia="Times New Roman" w:cstheme="minorHAnsi"/>
          <w:color w:val="404041"/>
          <w:lang w:eastAsia="en-GB"/>
        </w:rPr>
        <w:t xml:space="preserve"> volunteers give their time to the Hospice helping us run efficiently and effectively as part of the local community. In 202</w:t>
      </w:r>
      <w:r w:rsidR="00416914">
        <w:rPr>
          <w:rFonts w:eastAsia="Times New Roman" w:cstheme="minorHAnsi"/>
          <w:color w:val="404041"/>
          <w:lang w:eastAsia="en-GB"/>
        </w:rPr>
        <w:t>5</w:t>
      </w:r>
      <w:r w:rsidRPr="00625D63">
        <w:rPr>
          <w:rFonts w:eastAsia="Times New Roman" w:cstheme="minorHAnsi"/>
          <w:color w:val="404041"/>
          <w:lang w:eastAsia="en-GB"/>
        </w:rPr>
        <w:t xml:space="preserve"> </w:t>
      </w:r>
      <w:r w:rsidR="00373B87" w:rsidRPr="00625D63">
        <w:rPr>
          <w:rFonts w:eastAsia="Times New Roman" w:cstheme="minorHAnsi"/>
          <w:color w:val="404041"/>
          <w:lang w:eastAsia="en-GB"/>
        </w:rPr>
        <w:t>Nightingale House Hospice</w:t>
      </w:r>
      <w:r w:rsidRPr="00625D63">
        <w:rPr>
          <w:rFonts w:eastAsia="Times New Roman" w:cstheme="minorHAnsi"/>
          <w:color w:val="404041"/>
          <w:lang w:eastAsia="en-GB"/>
        </w:rPr>
        <w:t xml:space="preserve"> </w:t>
      </w:r>
      <w:r w:rsidR="00416914">
        <w:rPr>
          <w:rFonts w:eastAsia="Times New Roman" w:cstheme="minorHAnsi"/>
          <w:color w:val="404041"/>
          <w:lang w:eastAsia="en-GB"/>
        </w:rPr>
        <w:t>will mark 30</w:t>
      </w:r>
      <w:r w:rsidRPr="00625D63">
        <w:rPr>
          <w:rFonts w:eastAsia="Times New Roman" w:cstheme="minorHAnsi"/>
          <w:color w:val="404041"/>
          <w:lang w:eastAsia="en-GB"/>
        </w:rPr>
        <w:t xml:space="preserve"> years of</w:t>
      </w:r>
      <w:r w:rsidR="00BD5A70" w:rsidRPr="00625D63">
        <w:rPr>
          <w:rFonts w:eastAsia="Times New Roman" w:cstheme="minorHAnsi"/>
          <w:color w:val="404041"/>
          <w:lang w:eastAsia="en-GB"/>
        </w:rPr>
        <w:t xml:space="preserve"> </w:t>
      </w:r>
      <w:r w:rsidR="00373B87" w:rsidRPr="00625D63">
        <w:rPr>
          <w:rFonts w:eastAsia="Times New Roman" w:cstheme="minorHAnsi"/>
          <w:color w:val="404041"/>
          <w:lang w:eastAsia="en-GB"/>
        </w:rPr>
        <w:t>providing compassionate care</w:t>
      </w:r>
      <w:r w:rsidR="00BD5A70" w:rsidRPr="00625D63">
        <w:rPr>
          <w:rFonts w:eastAsia="Times New Roman" w:cstheme="minorHAnsi"/>
          <w:color w:val="404041"/>
          <w:lang w:eastAsia="en-GB"/>
        </w:rPr>
        <w:t xml:space="preserve"> and strive to see this continue for future generations</w:t>
      </w:r>
      <w:r w:rsidR="00373B87" w:rsidRPr="00625D63">
        <w:rPr>
          <w:rFonts w:eastAsia="Times New Roman" w:cstheme="minorHAnsi"/>
          <w:color w:val="404041"/>
          <w:lang w:eastAsia="en-GB"/>
        </w:rPr>
        <w:t xml:space="preserve">. </w:t>
      </w:r>
    </w:p>
    <w:p w14:paraId="071447E3" w14:textId="0DBC0B36" w:rsidR="00FB67BA" w:rsidRPr="00625D63" w:rsidRDefault="00FB67BA" w:rsidP="00FB67BA">
      <w:pPr>
        <w:spacing w:after="150" w:line="240" w:lineRule="auto"/>
        <w:textAlignment w:val="baseline"/>
        <w:rPr>
          <w:rFonts w:eastAsia="Times New Roman" w:cstheme="minorHAnsi"/>
          <w:color w:val="404041"/>
          <w:lang w:eastAsia="en-GB"/>
        </w:rPr>
      </w:pPr>
      <w:r w:rsidRPr="00625D63">
        <w:rPr>
          <w:rFonts w:eastAsia="Times New Roman" w:cstheme="minorHAnsi"/>
          <w:color w:val="404041"/>
          <w:lang w:eastAsia="en-GB"/>
        </w:rPr>
        <w:t xml:space="preserve">We are proud to put the supporter at the heart of our approach to fundraising, and you will need to have a </w:t>
      </w:r>
      <w:r w:rsidR="00BD5A70" w:rsidRPr="00625D63">
        <w:rPr>
          <w:rFonts w:eastAsia="Times New Roman" w:cstheme="minorHAnsi"/>
          <w:color w:val="404041"/>
          <w:lang w:eastAsia="en-GB"/>
        </w:rPr>
        <w:t>skill</w:t>
      </w:r>
      <w:r w:rsidRPr="00625D63">
        <w:rPr>
          <w:rFonts w:eastAsia="Times New Roman" w:cstheme="minorHAnsi"/>
          <w:color w:val="404041"/>
          <w:lang w:eastAsia="en-GB"/>
        </w:rPr>
        <w:t xml:space="preserve"> for developing great relationships and building rapport. Managing income streams is a vital part of this job, so you need to be sure that you are motivated by achieving (and beating!) budgets. You will be leading and developing a team of </w:t>
      </w:r>
      <w:r w:rsidR="00277C22">
        <w:rPr>
          <w:rFonts w:eastAsia="Times New Roman" w:cstheme="minorHAnsi"/>
          <w:color w:val="404041"/>
          <w:lang w:eastAsia="en-GB"/>
        </w:rPr>
        <w:t>9</w:t>
      </w:r>
      <w:r w:rsidRPr="00625D63">
        <w:rPr>
          <w:rFonts w:eastAsia="Times New Roman" w:cstheme="minorHAnsi"/>
          <w:color w:val="404041"/>
          <w:lang w:eastAsia="en-GB"/>
        </w:rPr>
        <w:t xml:space="preserve"> fundraising staff</w:t>
      </w:r>
      <w:r w:rsidR="00416914">
        <w:rPr>
          <w:rFonts w:eastAsia="Times New Roman" w:cstheme="minorHAnsi"/>
          <w:color w:val="404041"/>
          <w:lang w:eastAsia="en-GB"/>
        </w:rPr>
        <w:t>, as well as volunteers</w:t>
      </w:r>
      <w:r w:rsidRPr="00625D63">
        <w:rPr>
          <w:rFonts w:eastAsia="Times New Roman" w:cstheme="minorHAnsi"/>
          <w:color w:val="404041"/>
          <w:lang w:eastAsia="en-GB"/>
        </w:rPr>
        <w:t>, and we will also help you develop your career by working together on your training and development.</w:t>
      </w:r>
      <w:r w:rsidR="00373B87" w:rsidRPr="00625D63">
        <w:rPr>
          <w:rFonts w:eastAsia="Times New Roman" w:cstheme="minorHAnsi"/>
          <w:color w:val="404041"/>
          <w:lang w:eastAsia="en-GB"/>
        </w:rPr>
        <w:t xml:space="preserve"> </w:t>
      </w:r>
      <w:r w:rsidR="00373B87" w:rsidRPr="00625D63">
        <w:rPr>
          <w:rFonts w:eastAsia="Times New Roman" w:cstheme="minorHAnsi"/>
          <w:color w:val="404041"/>
          <w:lang w:eastAsia="en-GB"/>
        </w:rPr>
        <w:br/>
      </w:r>
      <w:r w:rsidR="00373B87" w:rsidRPr="00625D63">
        <w:rPr>
          <w:rFonts w:eastAsia="Times New Roman" w:cstheme="minorHAnsi"/>
          <w:color w:val="404041"/>
          <w:lang w:eastAsia="en-GB"/>
        </w:rPr>
        <w:br/>
        <w:t xml:space="preserve">Not only will you strategically drive income growth through multiple income streams, including robust community fundraising, large scale events and challenges, grant applications, </w:t>
      </w:r>
      <w:r w:rsidR="00BA4289" w:rsidRPr="00625D63">
        <w:rPr>
          <w:rFonts w:eastAsia="Times New Roman" w:cstheme="minorHAnsi"/>
          <w:color w:val="404041"/>
          <w:lang w:eastAsia="en-GB"/>
        </w:rPr>
        <w:t>partnerships,</w:t>
      </w:r>
      <w:r w:rsidR="00373B87" w:rsidRPr="00625D63">
        <w:rPr>
          <w:rFonts w:eastAsia="Times New Roman" w:cstheme="minorHAnsi"/>
          <w:color w:val="404041"/>
          <w:lang w:eastAsia="en-GB"/>
        </w:rPr>
        <w:t xml:space="preserve"> and legacies; this is also a great opportunity to lead a team to recruit and develop hundreds of new </w:t>
      </w:r>
      <w:r w:rsidR="00BA4289" w:rsidRPr="00625D63">
        <w:rPr>
          <w:rFonts w:eastAsia="Times New Roman" w:cstheme="minorHAnsi"/>
          <w:color w:val="404041"/>
          <w:lang w:eastAsia="en-GB"/>
        </w:rPr>
        <w:t>supporters</w:t>
      </w:r>
      <w:r w:rsidR="00373B87" w:rsidRPr="00625D63">
        <w:rPr>
          <w:rFonts w:eastAsia="Times New Roman" w:cstheme="minorHAnsi"/>
          <w:color w:val="404041"/>
          <w:lang w:eastAsia="en-GB"/>
        </w:rPr>
        <w:t xml:space="preserve"> to drive local fundraising efforts.</w:t>
      </w:r>
      <w:r w:rsidR="00373B87" w:rsidRPr="00625D63">
        <w:rPr>
          <w:rFonts w:eastAsia="Times New Roman" w:cstheme="minorHAnsi"/>
          <w:color w:val="404041"/>
          <w:lang w:eastAsia="en-GB"/>
        </w:rPr>
        <w:br/>
      </w:r>
      <w:r w:rsidR="00373B87" w:rsidRPr="00625D63">
        <w:rPr>
          <w:rFonts w:eastAsia="Times New Roman" w:cstheme="minorHAnsi"/>
          <w:color w:val="404041"/>
          <w:lang w:eastAsia="en-GB"/>
        </w:rPr>
        <w:br/>
      </w:r>
      <w:r w:rsidR="00BD5A70" w:rsidRPr="00625D63">
        <w:rPr>
          <w:rFonts w:eastAsia="Times New Roman" w:cstheme="minorHAnsi"/>
          <w:color w:val="404041"/>
          <w:lang w:eastAsia="en-GB"/>
        </w:rPr>
        <w:t>To meet the needs of the community, w</w:t>
      </w:r>
      <w:r w:rsidR="00373B87" w:rsidRPr="00625D63">
        <w:rPr>
          <w:rFonts w:eastAsia="Times New Roman" w:cstheme="minorHAnsi"/>
          <w:color w:val="404041"/>
          <w:lang w:eastAsia="en-GB"/>
        </w:rPr>
        <w:t xml:space="preserve">e have ambitions to </w:t>
      </w:r>
      <w:r w:rsidR="00416914">
        <w:rPr>
          <w:rFonts w:eastAsia="Times New Roman" w:cstheme="minorHAnsi"/>
          <w:color w:val="404041"/>
          <w:lang w:eastAsia="en-GB"/>
        </w:rPr>
        <w:t>develop</w:t>
      </w:r>
      <w:r w:rsidR="00373B87" w:rsidRPr="00625D63">
        <w:rPr>
          <w:rFonts w:eastAsia="Times New Roman" w:cstheme="minorHAnsi"/>
          <w:color w:val="404041"/>
          <w:lang w:eastAsia="en-GB"/>
        </w:rPr>
        <w:t xml:space="preserve"> the </w:t>
      </w:r>
      <w:r w:rsidR="00BD5A70" w:rsidRPr="00625D63">
        <w:rPr>
          <w:rFonts w:eastAsia="Times New Roman" w:cstheme="minorHAnsi"/>
          <w:color w:val="404041"/>
          <w:lang w:eastAsia="en-GB"/>
        </w:rPr>
        <w:t xml:space="preserve">delivery of </w:t>
      </w:r>
      <w:r w:rsidR="00416914">
        <w:rPr>
          <w:rFonts w:eastAsia="Times New Roman" w:cstheme="minorHAnsi"/>
          <w:color w:val="404041"/>
          <w:lang w:eastAsia="en-GB"/>
        </w:rPr>
        <w:t>our</w:t>
      </w:r>
      <w:r w:rsidR="00BD5A70" w:rsidRPr="00625D63">
        <w:rPr>
          <w:rFonts w:eastAsia="Times New Roman" w:cstheme="minorHAnsi"/>
          <w:color w:val="404041"/>
          <w:lang w:eastAsia="en-GB"/>
        </w:rPr>
        <w:t xml:space="preserve"> services across the region and in turn the fundraising income provision. </w:t>
      </w:r>
      <w:r w:rsidR="00373B87" w:rsidRPr="00625D63">
        <w:rPr>
          <w:rFonts w:eastAsia="Times New Roman" w:cstheme="minorHAnsi"/>
          <w:color w:val="404041"/>
          <w:lang w:eastAsia="en-GB"/>
        </w:rPr>
        <w:t xml:space="preserve"> </w:t>
      </w:r>
    </w:p>
    <w:p w14:paraId="3016820B" w14:textId="37D0335B" w:rsidR="00FB67BA" w:rsidRPr="00625D63" w:rsidRDefault="005F6713" w:rsidP="00FB67BA">
      <w:pPr>
        <w:spacing w:after="150" w:line="240" w:lineRule="auto"/>
        <w:textAlignment w:val="baseline"/>
        <w:rPr>
          <w:rFonts w:eastAsia="Times New Roman" w:cstheme="minorHAnsi"/>
          <w:color w:val="404041"/>
          <w:lang w:eastAsia="en-GB"/>
        </w:rPr>
      </w:pPr>
      <w:r w:rsidRPr="00625D63">
        <w:rPr>
          <w:rFonts w:eastAsia="Times New Roman" w:cstheme="minorHAnsi"/>
          <w:color w:val="404041"/>
          <w:lang w:eastAsia="en-GB"/>
        </w:rPr>
        <w:t xml:space="preserve">We are looking for someone with at least </w:t>
      </w:r>
      <w:r w:rsidR="00416914">
        <w:rPr>
          <w:rFonts w:eastAsia="Times New Roman" w:cstheme="minorHAnsi"/>
          <w:color w:val="404041"/>
          <w:lang w:eastAsia="en-GB"/>
        </w:rPr>
        <w:t>5</w:t>
      </w:r>
      <w:r w:rsidRPr="00625D63">
        <w:rPr>
          <w:rFonts w:eastAsia="Times New Roman" w:cstheme="minorHAnsi"/>
          <w:color w:val="404041"/>
          <w:lang w:eastAsia="en-GB"/>
        </w:rPr>
        <w:t xml:space="preserve"> years </w:t>
      </w:r>
      <w:r w:rsidR="00475974" w:rsidRPr="00625D63">
        <w:rPr>
          <w:rFonts w:eastAsia="Times New Roman" w:cstheme="minorHAnsi"/>
          <w:color w:val="404041"/>
          <w:lang w:eastAsia="en-GB"/>
        </w:rPr>
        <w:t>Fundraising experience</w:t>
      </w:r>
      <w:r w:rsidRPr="00625D63">
        <w:rPr>
          <w:rFonts w:eastAsia="Times New Roman" w:cstheme="minorHAnsi"/>
          <w:color w:val="404041"/>
          <w:lang w:eastAsia="en-GB"/>
        </w:rPr>
        <w:t xml:space="preserve"> who may</w:t>
      </w:r>
      <w:r w:rsidR="00FB67BA" w:rsidRPr="00625D63">
        <w:rPr>
          <w:rFonts w:eastAsia="Times New Roman" w:cstheme="minorHAnsi"/>
          <w:color w:val="404041"/>
          <w:lang w:eastAsia="en-GB"/>
        </w:rPr>
        <w:t xml:space="preserve"> be moving from a </w:t>
      </w:r>
      <w:r w:rsidR="00277C22">
        <w:rPr>
          <w:rFonts w:eastAsia="Times New Roman" w:cstheme="minorHAnsi"/>
          <w:color w:val="404041"/>
          <w:lang w:eastAsia="en-GB"/>
        </w:rPr>
        <w:t>leadership</w:t>
      </w:r>
      <w:r w:rsidR="00FB67BA" w:rsidRPr="00625D63">
        <w:rPr>
          <w:rFonts w:eastAsia="Times New Roman" w:cstheme="minorHAnsi"/>
          <w:color w:val="404041"/>
          <w:lang w:eastAsia="en-GB"/>
        </w:rPr>
        <w:t xml:space="preserve"> </w:t>
      </w:r>
      <w:r w:rsidR="00475974" w:rsidRPr="00625D63">
        <w:rPr>
          <w:rFonts w:eastAsia="Times New Roman" w:cstheme="minorHAnsi"/>
          <w:color w:val="404041"/>
          <w:lang w:eastAsia="en-GB"/>
        </w:rPr>
        <w:t>position or</w:t>
      </w:r>
      <w:r w:rsidR="00FB67BA" w:rsidRPr="00625D63">
        <w:rPr>
          <w:rFonts w:eastAsia="Times New Roman" w:cstheme="minorHAnsi"/>
          <w:color w:val="404041"/>
          <w:lang w:eastAsia="en-GB"/>
        </w:rPr>
        <w:t xml:space="preserve"> might be stepping up to be a senior leader. If you believe that you can inspire, </w:t>
      </w:r>
      <w:r w:rsidR="00373B87" w:rsidRPr="00625D63">
        <w:rPr>
          <w:rFonts w:eastAsia="Times New Roman" w:cstheme="minorHAnsi"/>
          <w:color w:val="404041"/>
          <w:lang w:eastAsia="en-GB"/>
        </w:rPr>
        <w:t>lead,</w:t>
      </w:r>
      <w:r w:rsidR="00FB67BA" w:rsidRPr="00625D63">
        <w:rPr>
          <w:rFonts w:eastAsia="Times New Roman" w:cstheme="minorHAnsi"/>
          <w:color w:val="404041"/>
          <w:lang w:eastAsia="en-GB"/>
        </w:rPr>
        <w:t xml:space="preserve"> and manage our fundraising team; if you are ambitious, creative, full of passion, and can demonstrate a proven track record in income generation, then we’ll be excited to hear from you.</w:t>
      </w:r>
    </w:p>
    <w:p w14:paraId="55847713" w14:textId="442CAD91" w:rsidR="00FA190E" w:rsidRDefault="00FB67BA" w:rsidP="00FA190E">
      <w:pPr>
        <w:spacing w:after="150" w:line="240" w:lineRule="auto"/>
        <w:textAlignment w:val="baseline"/>
        <w:rPr>
          <w:rFonts w:eastAsia="Times New Roman" w:cstheme="minorHAnsi"/>
          <w:color w:val="404041"/>
          <w:lang w:eastAsia="en-GB"/>
        </w:rPr>
      </w:pPr>
      <w:r w:rsidRPr="00625D63">
        <w:rPr>
          <w:rFonts w:eastAsia="Times New Roman" w:cstheme="minorHAnsi"/>
          <w:color w:val="404041"/>
          <w:lang w:eastAsia="en-GB"/>
        </w:rPr>
        <w:t>The successful candidate will be joining a friendly and passionate team that enjoys working in a rewarding environment</w:t>
      </w:r>
      <w:r w:rsidR="00FA190E">
        <w:rPr>
          <w:rFonts w:eastAsia="Times New Roman" w:cstheme="minorHAnsi"/>
          <w:color w:val="404041"/>
          <w:lang w:eastAsia="en-GB"/>
        </w:rPr>
        <w:t xml:space="preserve"> offering </w:t>
      </w:r>
    </w:p>
    <w:p w14:paraId="2C7B4963" w14:textId="77777777" w:rsidR="00FA190E" w:rsidRDefault="00FA190E" w:rsidP="00FA190E">
      <w:pPr>
        <w:spacing w:after="150" w:line="240" w:lineRule="auto"/>
        <w:textAlignment w:val="baseline"/>
        <w:rPr>
          <w:rFonts w:eastAsia="Times New Roman" w:cstheme="minorHAnsi"/>
          <w:color w:val="404041"/>
          <w:lang w:eastAsia="en-GB"/>
        </w:rPr>
      </w:pPr>
    </w:p>
    <w:p w14:paraId="784A66FD" w14:textId="77777777" w:rsidR="00FA190E" w:rsidRPr="00FA190E" w:rsidRDefault="00FA190E" w:rsidP="00FA190E">
      <w:pPr>
        <w:spacing w:after="150" w:line="240" w:lineRule="auto"/>
        <w:textAlignment w:val="baseline"/>
        <w:rPr>
          <w:rFonts w:eastAsia="Times New Roman" w:cstheme="minorHAnsi"/>
          <w:color w:val="404041"/>
          <w:lang w:eastAsia="en-GB"/>
        </w:rPr>
      </w:pPr>
    </w:p>
    <w:p w14:paraId="55D8E520" w14:textId="77777777" w:rsidR="00FA190E" w:rsidRPr="007B7E46" w:rsidRDefault="00FA190E" w:rsidP="00FA190E">
      <w:pPr>
        <w:pStyle w:val="ListParagraph"/>
        <w:numPr>
          <w:ilvl w:val="0"/>
          <w:numId w:val="1"/>
        </w:numPr>
        <w:spacing w:after="160" w:line="259" w:lineRule="auto"/>
        <w:ind w:left="-567" w:firstLine="283"/>
        <w:jc w:val="both"/>
        <w:rPr>
          <w:rFonts w:ascii="Calibri" w:hAnsi="Calibri" w:cs="Calibri"/>
          <w:sz w:val="22"/>
          <w:szCs w:val="22"/>
        </w:rPr>
      </w:pPr>
      <w:r w:rsidRPr="007B7E46">
        <w:rPr>
          <w:rFonts w:ascii="Calibri" w:hAnsi="Calibri" w:cs="Calibri"/>
          <w:sz w:val="22"/>
          <w:szCs w:val="22"/>
        </w:rPr>
        <w:lastRenderedPageBreak/>
        <w:t>A positive and friendly working environment.</w:t>
      </w:r>
    </w:p>
    <w:p w14:paraId="7CDAD290" w14:textId="77777777" w:rsidR="00FA190E" w:rsidRPr="007B7E46" w:rsidRDefault="00FA190E" w:rsidP="00FA190E">
      <w:pPr>
        <w:pStyle w:val="ListParagraph"/>
        <w:numPr>
          <w:ilvl w:val="0"/>
          <w:numId w:val="1"/>
        </w:numPr>
        <w:spacing w:after="160" w:line="259" w:lineRule="auto"/>
        <w:ind w:left="-567" w:firstLine="283"/>
        <w:jc w:val="both"/>
        <w:rPr>
          <w:rFonts w:ascii="Calibri" w:hAnsi="Calibri" w:cs="Calibri"/>
          <w:sz w:val="22"/>
          <w:szCs w:val="22"/>
        </w:rPr>
      </w:pPr>
      <w:r w:rsidRPr="007B7E46">
        <w:rPr>
          <w:rFonts w:ascii="Calibri" w:hAnsi="Calibri" w:cs="Calibri"/>
          <w:sz w:val="22"/>
          <w:szCs w:val="22"/>
        </w:rPr>
        <w:t>The opportunity to make a real difference.</w:t>
      </w:r>
    </w:p>
    <w:p w14:paraId="71CCEBA0" w14:textId="77777777" w:rsidR="00FA190E" w:rsidRPr="007B7E46" w:rsidRDefault="00FA190E" w:rsidP="00FA190E">
      <w:pPr>
        <w:pStyle w:val="ListParagraph"/>
        <w:numPr>
          <w:ilvl w:val="0"/>
          <w:numId w:val="1"/>
        </w:numPr>
        <w:spacing w:after="160" w:line="259" w:lineRule="auto"/>
        <w:ind w:left="-567" w:firstLine="283"/>
        <w:jc w:val="both"/>
        <w:rPr>
          <w:rFonts w:ascii="Calibri" w:hAnsi="Calibri" w:cs="Calibri"/>
          <w:sz w:val="22"/>
          <w:szCs w:val="22"/>
        </w:rPr>
      </w:pPr>
      <w:r w:rsidRPr="007B7E46">
        <w:rPr>
          <w:rFonts w:ascii="Calibri" w:hAnsi="Calibri" w:cs="Calibri"/>
          <w:sz w:val="22"/>
          <w:szCs w:val="22"/>
        </w:rPr>
        <w:t>Excellent training and development opportunities for those that want them.</w:t>
      </w:r>
    </w:p>
    <w:p w14:paraId="5D784924" w14:textId="77777777" w:rsidR="00FA190E" w:rsidRPr="007B7E46" w:rsidRDefault="00FA190E" w:rsidP="00FA190E">
      <w:pPr>
        <w:pStyle w:val="ListParagraph"/>
        <w:numPr>
          <w:ilvl w:val="0"/>
          <w:numId w:val="1"/>
        </w:numPr>
        <w:spacing w:after="160" w:line="259" w:lineRule="auto"/>
        <w:ind w:left="-567" w:firstLine="283"/>
        <w:jc w:val="both"/>
        <w:rPr>
          <w:rFonts w:ascii="Calibri" w:hAnsi="Calibri" w:cs="Calibri"/>
          <w:sz w:val="22"/>
          <w:szCs w:val="22"/>
        </w:rPr>
      </w:pPr>
      <w:r w:rsidRPr="007B7E46">
        <w:rPr>
          <w:rFonts w:ascii="Calibri" w:hAnsi="Calibri" w:cs="Calibri"/>
          <w:sz w:val="22"/>
          <w:szCs w:val="22"/>
        </w:rPr>
        <w:t>Generous holiday allowance that increases with length of service.</w:t>
      </w:r>
    </w:p>
    <w:p w14:paraId="6A9AD932" w14:textId="77777777" w:rsidR="00FA190E" w:rsidRPr="007B7E46" w:rsidRDefault="00FA190E" w:rsidP="00FA190E">
      <w:pPr>
        <w:pStyle w:val="ListParagraph"/>
        <w:numPr>
          <w:ilvl w:val="0"/>
          <w:numId w:val="1"/>
        </w:numPr>
        <w:spacing w:after="160" w:line="259" w:lineRule="auto"/>
        <w:ind w:left="-567" w:firstLine="283"/>
        <w:jc w:val="both"/>
        <w:rPr>
          <w:rFonts w:ascii="Calibri" w:hAnsi="Calibri" w:cs="Calibri"/>
          <w:sz w:val="22"/>
          <w:szCs w:val="22"/>
        </w:rPr>
      </w:pPr>
      <w:r w:rsidRPr="007B7E46">
        <w:rPr>
          <w:rFonts w:ascii="Calibri" w:hAnsi="Calibri" w:cs="Calibri"/>
          <w:sz w:val="22"/>
          <w:szCs w:val="22"/>
        </w:rPr>
        <w:t>Staff lunch Menu (Hospice based positions only).</w:t>
      </w:r>
    </w:p>
    <w:p w14:paraId="518B3B50" w14:textId="77777777" w:rsidR="00FA190E" w:rsidRPr="007B7E46" w:rsidRDefault="00FA190E" w:rsidP="00FA190E">
      <w:pPr>
        <w:pStyle w:val="ListParagraph"/>
        <w:numPr>
          <w:ilvl w:val="0"/>
          <w:numId w:val="1"/>
        </w:numPr>
        <w:spacing w:after="160" w:line="259" w:lineRule="auto"/>
        <w:ind w:left="-567" w:firstLine="283"/>
        <w:jc w:val="both"/>
        <w:rPr>
          <w:rFonts w:ascii="Calibri" w:hAnsi="Calibri" w:cs="Calibri"/>
          <w:sz w:val="22"/>
          <w:szCs w:val="22"/>
        </w:rPr>
      </w:pPr>
      <w:r w:rsidRPr="007B7E46">
        <w:rPr>
          <w:rFonts w:ascii="Calibri" w:hAnsi="Calibri" w:cs="Calibri"/>
          <w:sz w:val="22"/>
          <w:szCs w:val="22"/>
        </w:rPr>
        <w:t>Employee Assistance Programme.</w:t>
      </w:r>
    </w:p>
    <w:p w14:paraId="656F5855" w14:textId="77777777" w:rsidR="00FA190E" w:rsidRPr="007B7E46" w:rsidRDefault="00FA190E" w:rsidP="00FA190E">
      <w:pPr>
        <w:pStyle w:val="ListParagraph"/>
        <w:numPr>
          <w:ilvl w:val="0"/>
          <w:numId w:val="1"/>
        </w:numPr>
        <w:spacing w:after="160" w:line="259" w:lineRule="auto"/>
        <w:ind w:left="-567" w:firstLine="283"/>
        <w:jc w:val="both"/>
        <w:rPr>
          <w:rFonts w:ascii="Calibri" w:hAnsi="Calibri" w:cs="Calibri"/>
          <w:sz w:val="22"/>
          <w:szCs w:val="22"/>
        </w:rPr>
      </w:pPr>
      <w:r w:rsidRPr="007B7E46">
        <w:rPr>
          <w:rFonts w:ascii="Calibri" w:hAnsi="Calibri" w:cs="Calibri"/>
          <w:sz w:val="22"/>
          <w:szCs w:val="22"/>
        </w:rPr>
        <w:t>Retail Discount Scheme.</w:t>
      </w:r>
    </w:p>
    <w:p w14:paraId="7B9CA0C6" w14:textId="77777777" w:rsidR="00FA190E" w:rsidRPr="007B7E46" w:rsidRDefault="00FA190E" w:rsidP="00FA190E">
      <w:pPr>
        <w:pStyle w:val="ListParagraph"/>
        <w:numPr>
          <w:ilvl w:val="0"/>
          <w:numId w:val="1"/>
        </w:numPr>
        <w:spacing w:after="160" w:line="259" w:lineRule="auto"/>
        <w:ind w:left="-567" w:firstLine="283"/>
        <w:jc w:val="both"/>
        <w:rPr>
          <w:b/>
          <w:bCs/>
          <w:sz w:val="22"/>
          <w:szCs w:val="22"/>
        </w:rPr>
      </w:pPr>
      <w:r w:rsidRPr="007B7E46">
        <w:rPr>
          <w:rFonts w:ascii="Calibri" w:hAnsi="Calibri" w:cs="Calibri"/>
          <w:sz w:val="22"/>
          <w:szCs w:val="22"/>
        </w:rPr>
        <w:t>Staff Discount in Caffi Cwtch.</w:t>
      </w:r>
    </w:p>
    <w:p w14:paraId="4103A474" w14:textId="77777777" w:rsidR="00FA190E" w:rsidRDefault="00FA190E" w:rsidP="00FB67BA">
      <w:pPr>
        <w:spacing w:after="150" w:line="240" w:lineRule="auto"/>
        <w:textAlignment w:val="baseline"/>
        <w:rPr>
          <w:rFonts w:eastAsia="Times New Roman" w:cstheme="minorHAnsi"/>
          <w:color w:val="404041"/>
          <w:lang w:eastAsia="en-GB"/>
        </w:rPr>
      </w:pPr>
    </w:p>
    <w:p w14:paraId="023135CB" w14:textId="77777777" w:rsidR="00FA190E" w:rsidRDefault="00FA190E" w:rsidP="00FA190E">
      <w:pPr>
        <w:pStyle w:val="PlainText"/>
        <w:jc w:val="both"/>
        <w:rPr>
          <w:rFonts w:ascii="Calibri" w:hAnsi="Calibri" w:cs="Calibri"/>
          <w:sz w:val="22"/>
          <w:szCs w:val="22"/>
        </w:rPr>
      </w:pPr>
      <w:r w:rsidRPr="007B7E46">
        <w:rPr>
          <w:rFonts w:ascii="Calibri" w:hAnsi="Calibri" w:cs="Calibri"/>
          <w:sz w:val="22"/>
          <w:szCs w:val="22"/>
        </w:rPr>
        <w:t xml:space="preserve">For further information about these posts and details on how to apply, please view our website on </w:t>
      </w:r>
      <w:hyperlink r:id="rId6" w:history="1">
        <w:r w:rsidRPr="007B7E46">
          <w:rPr>
            <w:rStyle w:val="Hyperlink"/>
            <w:rFonts w:ascii="Calibri" w:hAnsi="Calibri" w:cs="Calibri"/>
            <w:sz w:val="22"/>
            <w:szCs w:val="22"/>
          </w:rPr>
          <w:t>www.nightingalehouse.co.uk</w:t>
        </w:r>
      </w:hyperlink>
      <w:r w:rsidRPr="007B7E46">
        <w:rPr>
          <w:rFonts w:ascii="Calibri" w:hAnsi="Calibri" w:cs="Calibri"/>
          <w:sz w:val="22"/>
          <w:szCs w:val="22"/>
        </w:rPr>
        <w:t xml:space="preserve"> or contact HR at HR@nightingalehouse.co.uk or call 01978 316811 for further details.</w:t>
      </w:r>
    </w:p>
    <w:p w14:paraId="3814FB0B" w14:textId="77777777" w:rsidR="00FA190E" w:rsidRDefault="00FA190E" w:rsidP="00FA190E">
      <w:pPr>
        <w:pStyle w:val="PlainText"/>
        <w:jc w:val="both"/>
        <w:rPr>
          <w:rFonts w:ascii="Calibri" w:hAnsi="Calibri" w:cs="Calibri"/>
          <w:sz w:val="22"/>
          <w:szCs w:val="22"/>
        </w:rPr>
      </w:pPr>
    </w:p>
    <w:p w14:paraId="219ECB27" w14:textId="77777777" w:rsidR="00FA190E" w:rsidRPr="00625D63" w:rsidRDefault="00FA190E" w:rsidP="00FA190E">
      <w:pPr>
        <w:rPr>
          <w:rFonts w:cstheme="minorHAnsi"/>
        </w:rPr>
      </w:pPr>
      <w:r>
        <w:rPr>
          <w:rFonts w:cstheme="minorHAnsi"/>
        </w:rPr>
        <w:t xml:space="preserve">Application deadline </w:t>
      </w:r>
      <w:r w:rsidRPr="00FA190E">
        <w:rPr>
          <w:rFonts w:cstheme="minorHAnsi"/>
          <w:b/>
          <w:bCs/>
        </w:rPr>
        <w:t>Friday 10 January at 5pm.</w:t>
      </w:r>
    </w:p>
    <w:p w14:paraId="5DC31F90" w14:textId="77777777" w:rsidR="00FA190E" w:rsidRPr="007B7E46" w:rsidRDefault="00FA190E" w:rsidP="00FA190E">
      <w:pPr>
        <w:pStyle w:val="PlainText"/>
        <w:jc w:val="both"/>
        <w:rPr>
          <w:rFonts w:ascii="Calibri" w:hAnsi="Calibri" w:cs="Calibri"/>
          <w:sz w:val="22"/>
          <w:szCs w:val="22"/>
        </w:rPr>
      </w:pPr>
    </w:p>
    <w:p w14:paraId="767C6F21" w14:textId="63E469F6" w:rsidR="00FA190E" w:rsidRPr="007B7E46" w:rsidRDefault="00FA190E" w:rsidP="00FA190E">
      <w:pPr>
        <w:pStyle w:val="PlainText"/>
        <w:jc w:val="both"/>
        <w:rPr>
          <w:rFonts w:ascii="Calibri" w:hAnsi="Calibri" w:cs="Calibri"/>
          <w:sz w:val="22"/>
          <w:szCs w:val="22"/>
        </w:rPr>
      </w:pPr>
      <w:r w:rsidRPr="007B7E46">
        <w:rPr>
          <w:rFonts w:ascii="Calibri" w:hAnsi="Calibri" w:cs="Calibri"/>
          <w:sz w:val="22"/>
          <w:szCs w:val="22"/>
        </w:rPr>
        <w:t xml:space="preserve"> Nightingale House Hospice is committed to providing equal opportunities in employment.</w:t>
      </w:r>
    </w:p>
    <w:p w14:paraId="1EC04B7D" w14:textId="77777777" w:rsidR="00FA190E" w:rsidRPr="007B7E46" w:rsidRDefault="00FA190E" w:rsidP="00FA190E">
      <w:pPr>
        <w:pStyle w:val="PlainText"/>
        <w:jc w:val="both"/>
        <w:rPr>
          <w:rFonts w:ascii="Calibri" w:hAnsi="Calibri" w:cs="Calibri"/>
          <w:sz w:val="22"/>
          <w:szCs w:val="22"/>
        </w:rPr>
      </w:pPr>
      <w:r w:rsidRPr="007B7E46">
        <w:rPr>
          <w:rFonts w:ascii="Calibri" w:hAnsi="Calibri" w:cs="Calibri"/>
          <w:sz w:val="22"/>
          <w:szCs w:val="22"/>
        </w:rPr>
        <w:t>This position is subject to an enhanced Disclosure and Barring Scheme Check.</w:t>
      </w:r>
    </w:p>
    <w:p w14:paraId="521CAFAF" w14:textId="77777777" w:rsidR="00FA190E" w:rsidRPr="007B7E46" w:rsidRDefault="00FA190E" w:rsidP="00FA190E">
      <w:pPr>
        <w:pStyle w:val="PlainText"/>
        <w:jc w:val="both"/>
        <w:rPr>
          <w:rFonts w:ascii="Calibri" w:hAnsi="Calibri" w:cs="Calibri"/>
          <w:sz w:val="22"/>
          <w:szCs w:val="22"/>
        </w:rPr>
      </w:pPr>
    </w:p>
    <w:p w14:paraId="40D9E4F4" w14:textId="77777777" w:rsidR="00FA190E" w:rsidRDefault="00FA190E" w:rsidP="00FB67BA">
      <w:pPr>
        <w:spacing w:after="150" w:line="240" w:lineRule="auto"/>
        <w:textAlignment w:val="baseline"/>
        <w:rPr>
          <w:rFonts w:eastAsia="Times New Roman" w:cstheme="minorHAnsi"/>
          <w:color w:val="404041"/>
          <w:lang w:eastAsia="en-GB"/>
        </w:rPr>
      </w:pPr>
    </w:p>
    <w:p w14:paraId="09F6A0D3" w14:textId="77777777" w:rsidR="00FA190E" w:rsidRPr="00625D63" w:rsidRDefault="00FA190E" w:rsidP="00FB67BA">
      <w:pPr>
        <w:spacing w:after="150" w:line="240" w:lineRule="auto"/>
        <w:textAlignment w:val="baseline"/>
        <w:rPr>
          <w:rFonts w:eastAsia="Times New Roman" w:cstheme="minorHAnsi"/>
          <w:color w:val="404041"/>
          <w:lang w:eastAsia="en-GB"/>
        </w:rPr>
      </w:pPr>
    </w:p>
    <w:sectPr w:rsidR="00FA190E" w:rsidRPr="00625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F69D5"/>
    <w:multiLevelType w:val="hybridMultilevel"/>
    <w:tmpl w:val="1F3A7B56"/>
    <w:lvl w:ilvl="0" w:tplc="A04E51B6"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47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BA"/>
    <w:rsid w:val="00277C22"/>
    <w:rsid w:val="00373B87"/>
    <w:rsid w:val="003C110B"/>
    <w:rsid w:val="00416914"/>
    <w:rsid w:val="00475974"/>
    <w:rsid w:val="005F6713"/>
    <w:rsid w:val="00625D63"/>
    <w:rsid w:val="006C02FF"/>
    <w:rsid w:val="0075116F"/>
    <w:rsid w:val="00993CE4"/>
    <w:rsid w:val="00A32A32"/>
    <w:rsid w:val="00B4094D"/>
    <w:rsid w:val="00BA4289"/>
    <w:rsid w:val="00BD5A70"/>
    <w:rsid w:val="00FA190E"/>
    <w:rsid w:val="00FB67BA"/>
    <w:rsid w:val="00F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C582"/>
  <w15:chartTrackingRefBased/>
  <w15:docId w15:val="{7DBED7F8-AAB8-4B8A-93D8-FEDADD78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90E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90E"/>
    <w:rPr>
      <w:rFonts w:ascii="Cambria" w:eastAsia="Times New Roman" w:hAnsi="Cambria" w:cs="Times New Roman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9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A190E"/>
    <w:rPr>
      <w:color w:val="0000FF"/>
      <w:u w:val="single"/>
    </w:rPr>
  </w:style>
  <w:style w:type="paragraph" w:styleId="PlainText">
    <w:name w:val="Plain Text"/>
    <w:basedOn w:val="Normal"/>
    <w:link w:val="PlainTextChar"/>
    <w:rsid w:val="00FA19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A190E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1572">
              <w:marLeft w:val="174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817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1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544">
                  <w:marLeft w:val="174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2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732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2384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0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ghtingalehouse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Parry</dc:creator>
  <cp:keywords/>
  <dc:description/>
  <cp:lastModifiedBy>Claire Jones</cp:lastModifiedBy>
  <cp:revision>3</cp:revision>
  <dcterms:created xsi:type="dcterms:W3CDTF">2024-12-22T23:39:00Z</dcterms:created>
  <dcterms:modified xsi:type="dcterms:W3CDTF">2024-12-23T08:28:00Z</dcterms:modified>
</cp:coreProperties>
</file>