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4715" w14:textId="77777777" w:rsidR="00625D63" w:rsidRDefault="00625D63" w:rsidP="00FB67BA">
      <w:pPr>
        <w:spacing w:after="0" w:line="240" w:lineRule="auto"/>
        <w:textAlignment w:val="baseline"/>
        <w:rPr>
          <w:rFonts w:eastAsia="Times New Roman" w:cstheme="minorHAnsi"/>
          <w:b/>
          <w:bCs/>
          <w:sz w:val="30"/>
          <w:szCs w:val="30"/>
          <w:u w:val="single"/>
          <w:bdr w:val="none" w:sz="0" w:space="0" w:color="auto" w:frame="1"/>
          <w:lang w:eastAsia="en-GB"/>
        </w:rPr>
      </w:pPr>
    </w:p>
    <w:p w14:paraId="519AB60C" w14:textId="311E077C" w:rsidR="00625D63" w:rsidRDefault="00625D63" w:rsidP="00FB67BA">
      <w:pPr>
        <w:spacing w:after="0" w:line="240" w:lineRule="auto"/>
        <w:textAlignment w:val="baseline"/>
        <w:rPr>
          <w:rFonts w:eastAsia="Times New Roman" w:cstheme="minorHAnsi"/>
          <w:b/>
          <w:bCs/>
          <w:sz w:val="30"/>
          <w:szCs w:val="30"/>
          <w:u w:val="single"/>
          <w:bdr w:val="none" w:sz="0" w:space="0" w:color="auto" w:frame="1"/>
          <w:lang w:eastAsia="en-GB"/>
        </w:rPr>
      </w:pPr>
      <w:r w:rsidRPr="00625D63">
        <w:rPr>
          <w:rFonts w:eastAsia="Times New Roman" w:cstheme="minorHAnsi"/>
          <w:b/>
          <w:bCs/>
          <w:noProof/>
          <w:sz w:val="30"/>
          <w:szCs w:val="30"/>
          <w:bdr w:val="none" w:sz="0" w:space="0" w:color="auto" w:frame="1"/>
          <w:lang w:eastAsia="en-GB"/>
        </w:rPr>
        <w:drawing>
          <wp:inline distT="0" distB="0" distL="0" distR="0" wp14:anchorId="6811EF9E" wp14:editId="0F864AD9">
            <wp:extent cx="2647950" cy="70936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0288" cy="712672"/>
                    </a:xfrm>
                    <a:prstGeom prst="rect">
                      <a:avLst/>
                    </a:prstGeom>
                  </pic:spPr>
                </pic:pic>
              </a:graphicData>
            </a:graphic>
          </wp:inline>
        </w:drawing>
      </w:r>
    </w:p>
    <w:p w14:paraId="3D5DC98F" w14:textId="77777777" w:rsidR="00625D63" w:rsidRDefault="00625D63" w:rsidP="00FB67BA">
      <w:pPr>
        <w:spacing w:after="0" w:line="240" w:lineRule="auto"/>
        <w:textAlignment w:val="baseline"/>
        <w:rPr>
          <w:rFonts w:eastAsia="Times New Roman" w:cstheme="minorHAnsi"/>
          <w:b/>
          <w:bCs/>
          <w:sz w:val="30"/>
          <w:szCs w:val="30"/>
          <w:u w:val="single"/>
          <w:bdr w:val="none" w:sz="0" w:space="0" w:color="auto" w:frame="1"/>
          <w:lang w:eastAsia="en-GB"/>
        </w:rPr>
      </w:pPr>
    </w:p>
    <w:p w14:paraId="32581CA6" w14:textId="77777777" w:rsidR="007531ED" w:rsidRDefault="007531ED" w:rsidP="00FB67BA">
      <w:pPr>
        <w:spacing w:after="0" w:line="240" w:lineRule="auto"/>
        <w:textAlignment w:val="baseline"/>
        <w:rPr>
          <w:rFonts w:eastAsia="Times New Roman" w:cstheme="minorHAnsi"/>
          <w:b/>
          <w:bCs/>
          <w:sz w:val="30"/>
          <w:szCs w:val="30"/>
          <w:u w:val="single"/>
          <w:bdr w:val="none" w:sz="0" w:space="0" w:color="auto" w:frame="1"/>
          <w:lang w:eastAsia="en-GB"/>
        </w:rPr>
      </w:pPr>
    </w:p>
    <w:p w14:paraId="49CDD88E" w14:textId="7A586A31" w:rsidR="00FB67BA" w:rsidRPr="006758C6" w:rsidRDefault="00FA64A3" w:rsidP="00D56F30">
      <w:pPr>
        <w:spacing w:after="0" w:line="240" w:lineRule="auto"/>
        <w:jc w:val="center"/>
        <w:textAlignment w:val="baseline"/>
        <w:rPr>
          <w:rFonts w:eastAsia="Times New Roman" w:cstheme="minorHAnsi"/>
          <w:b/>
          <w:bCs/>
          <w:color w:val="006666"/>
          <w:sz w:val="32"/>
          <w:szCs w:val="32"/>
          <w:lang w:eastAsia="en-GB"/>
        </w:rPr>
      </w:pPr>
      <w:r w:rsidRPr="006758C6">
        <w:rPr>
          <w:rFonts w:eastAsia="Times New Roman" w:cstheme="minorHAnsi"/>
          <w:b/>
          <w:bCs/>
          <w:color w:val="006666"/>
          <w:sz w:val="32"/>
          <w:szCs w:val="32"/>
          <w:bdr w:val="none" w:sz="0" w:space="0" w:color="auto" w:frame="1"/>
          <w:lang w:eastAsia="en-GB"/>
        </w:rPr>
        <w:t>Individual Giving Fundraiser</w:t>
      </w:r>
    </w:p>
    <w:p w14:paraId="1899F221" w14:textId="022A172D" w:rsidR="00FB67BA" w:rsidRPr="007531ED" w:rsidRDefault="00FE10E9" w:rsidP="00D56F30">
      <w:pPr>
        <w:spacing w:after="120" w:line="240" w:lineRule="auto"/>
        <w:jc w:val="center"/>
        <w:textAlignment w:val="baseline"/>
        <w:rPr>
          <w:rFonts w:eastAsia="Times New Roman" w:cstheme="minorHAnsi"/>
          <w:color w:val="516173"/>
          <w:sz w:val="28"/>
          <w:szCs w:val="28"/>
          <w:lang w:eastAsia="en-GB"/>
        </w:rPr>
      </w:pPr>
      <w:r w:rsidRPr="007531ED">
        <w:rPr>
          <w:rFonts w:eastAsia="Times New Roman" w:cstheme="minorHAnsi"/>
          <w:color w:val="516173"/>
          <w:sz w:val="28"/>
          <w:szCs w:val="28"/>
          <w:lang w:eastAsia="en-GB"/>
        </w:rPr>
        <w:t>Nightingale House Hospice</w:t>
      </w:r>
    </w:p>
    <w:p w14:paraId="64EA9502" w14:textId="2F7991BE" w:rsidR="00FB67BA" w:rsidRPr="00FB67BA" w:rsidRDefault="00D57B82" w:rsidP="00D56F30">
      <w:pPr>
        <w:spacing w:after="120" w:line="240" w:lineRule="auto"/>
        <w:jc w:val="center"/>
        <w:textAlignment w:val="baseline"/>
        <w:rPr>
          <w:rFonts w:eastAsia="Times New Roman" w:cstheme="minorHAnsi"/>
          <w:color w:val="516173"/>
          <w:sz w:val="24"/>
          <w:szCs w:val="24"/>
          <w:lang w:eastAsia="en-GB"/>
        </w:rPr>
      </w:pPr>
      <w:r>
        <w:rPr>
          <w:rFonts w:eastAsia="Times New Roman" w:cstheme="minorHAnsi"/>
          <w:color w:val="516173"/>
          <w:sz w:val="24"/>
          <w:szCs w:val="24"/>
          <w:bdr w:val="none" w:sz="0" w:space="0" w:color="auto" w:frame="1"/>
          <w:lang w:eastAsia="en-GB"/>
        </w:rPr>
        <w:t>£2</w:t>
      </w:r>
      <w:r w:rsidR="00FA64A3">
        <w:rPr>
          <w:rFonts w:eastAsia="Times New Roman" w:cstheme="minorHAnsi"/>
          <w:color w:val="516173"/>
          <w:sz w:val="24"/>
          <w:szCs w:val="24"/>
          <w:bdr w:val="none" w:sz="0" w:space="0" w:color="auto" w:frame="1"/>
          <w:lang w:eastAsia="en-GB"/>
        </w:rPr>
        <w:t>7</w:t>
      </w:r>
      <w:r>
        <w:rPr>
          <w:rFonts w:eastAsia="Times New Roman" w:cstheme="minorHAnsi"/>
          <w:color w:val="516173"/>
          <w:sz w:val="24"/>
          <w:szCs w:val="24"/>
          <w:bdr w:val="none" w:sz="0" w:space="0" w:color="auto" w:frame="1"/>
          <w:lang w:eastAsia="en-GB"/>
        </w:rPr>
        <w:t>,000 per annum</w:t>
      </w:r>
    </w:p>
    <w:p w14:paraId="3D533E8C" w14:textId="4189DCF9" w:rsidR="00D57B82" w:rsidRDefault="00FB67BA" w:rsidP="006758C6">
      <w:pPr>
        <w:spacing w:after="120" w:line="240" w:lineRule="auto"/>
        <w:jc w:val="center"/>
        <w:textAlignment w:val="baseline"/>
        <w:rPr>
          <w:rFonts w:eastAsia="Times New Roman" w:cstheme="minorHAnsi"/>
          <w:color w:val="516173"/>
          <w:sz w:val="24"/>
          <w:szCs w:val="24"/>
          <w:bdr w:val="none" w:sz="0" w:space="0" w:color="auto" w:frame="1"/>
          <w:lang w:eastAsia="en-GB"/>
        </w:rPr>
      </w:pPr>
      <w:r w:rsidRPr="00FB67BA">
        <w:rPr>
          <w:rFonts w:eastAsia="Times New Roman" w:cstheme="minorHAnsi"/>
          <w:color w:val="516173"/>
          <w:sz w:val="24"/>
          <w:szCs w:val="24"/>
          <w:bdr w:val="none" w:sz="0" w:space="0" w:color="auto" w:frame="1"/>
          <w:lang w:eastAsia="en-GB"/>
        </w:rPr>
        <w:t>Permanent, Full-time</w:t>
      </w:r>
      <w:r w:rsidR="007531ED">
        <w:rPr>
          <w:rFonts w:eastAsia="Times New Roman" w:cstheme="minorHAnsi"/>
          <w:color w:val="516173"/>
          <w:sz w:val="24"/>
          <w:szCs w:val="24"/>
          <w:bdr w:val="none" w:sz="0" w:space="0" w:color="auto" w:frame="1"/>
          <w:lang w:eastAsia="en-GB"/>
        </w:rPr>
        <w:t xml:space="preserve"> 37.5 hours per week </w:t>
      </w:r>
    </w:p>
    <w:p w14:paraId="728C4855" w14:textId="77777777" w:rsidR="003A1E96" w:rsidRPr="006758C6" w:rsidRDefault="003A1E96" w:rsidP="006758C6">
      <w:pPr>
        <w:spacing w:after="120" w:line="240" w:lineRule="auto"/>
        <w:jc w:val="center"/>
        <w:textAlignment w:val="baseline"/>
        <w:rPr>
          <w:rFonts w:eastAsia="Times New Roman" w:cstheme="minorHAnsi"/>
          <w:color w:val="516173"/>
          <w:sz w:val="24"/>
          <w:szCs w:val="24"/>
          <w:lang w:eastAsia="en-GB"/>
        </w:rPr>
      </w:pPr>
    </w:p>
    <w:p w14:paraId="59F14C5A" w14:textId="05840D95" w:rsidR="00D57B82" w:rsidRPr="006758C6" w:rsidRDefault="00D57B82" w:rsidP="00FA64A3">
      <w:pPr>
        <w:spacing w:after="150" w:line="240" w:lineRule="auto"/>
        <w:jc w:val="both"/>
        <w:textAlignment w:val="baseline"/>
        <w:rPr>
          <w:rFonts w:eastAsia="Times New Roman" w:cstheme="minorHAnsi"/>
          <w:color w:val="404041"/>
          <w:lang w:eastAsia="en-GB"/>
        </w:rPr>
      </w:pPr>
      <w:r w:rsidRPr="006758C6">
        <w:rPr>
          <w:rFonts w:eastAsia="Times New Roman" w:cstheme="minorHAnsi"/>
          <w:color w:val="404041"/>
          <w:lang w:eastAsia="en-GB"/>
        </w:rPr>
        <w:t xml:space="preserve">We are seeking a talented individual with excellent </w:t>
      </w:r>
      <w:r w:rsidR="0049655D" w:rsidRPr="006758C6">
        <w:rPr>
          <w:rFonts w:eastAsia="Times New Roman" w:cstheme="minorHAnsi"/>
          <w:color w:val="404041"/>
          <w:lang w:eastAsia="en-GB"/>
        </w:rPr>
        <w:t>written</w:t>
      </w:r>
      <w:r w:rsidRPr="006758C6">
        <w:rPr>
          <w:rFonts w:eastAsia="Times New Roman" w:cstheme="minorHAnsi"/>
          <w:color w:val="404041"/>
          <w:lang w:eastAsia="en-GB"/>
        </w:rPr>
        <w:t xml:space="preserve"> skills, proven customer service experience, strong communication skills and a passion to build upon the </w:t>
      </w:r>
      <w:r w:rsidR="0049655D" w:rsidRPr="006758C6">
        <w:rPr>
          <w:rFonts w:eastAsia="Times New Roman" w:cstheme="minorHAnsi"/>
          <w:color w:val="404041"/>
          <w:lang w:eastAsia="en-GB"/>
        </w:rPr>
        <w:t>valued relationships we have with our</w:t>
      </w:r>
      <w:r w:rsidRPr="006758C6">
        <w:rPr>
          <w:rFonts w:eastAsia="Times New Roman" w:cstheme="minorHAnsi"/>
          <w:color w:val="404041"/>
          <w:lang w:eastAsia="en-GB"/>
        </w:rPr>
        <w:t xml:space="preserve"> individual</w:t>
      </w:r>
      <w:r w:rsidR="0049655D" w:rsidRPr="006758C6">
        <w:rPr>
          <w:rFonts w:eastAsia="Times New Roman" w:cstheme="minorHAnsi"/>
          <w:color w:val="404041"/>
          <w:lang w:eastAsia="en-GB"/>
        </w:rPr>
        <w:t xml:space="preserve"> supporters through</w:t>
      </w:r>
      <w:r w:rsidRPr="006758C6">
        <w:rPr>
          <w:rFonts w:eastAsia="Times New Roman" w:cstheme="minorHAnsi"/>
          <w:color w:val="404041"/>
          <w:lang w:eastAsia="en-GB"/>
        </w:rPr>
        <w:t xml:space="preserve"> </w:t>
      </w:r>
      <w:r w:rsidR="0049655D" w:rsidRPr="006758C6">
        <w:rPr>
          <w:rFonts w:eastAsia="Times New Roman" w:cstheme="minorHAnsi"/>
          <w:color w:val="404041"/>
          <w:lang w:eastAsia="en-GB"/>
        </w:rPr>
        <w:t xml:space="preserve">on off donations, </w:t>
      </w:r>
      <w:r w:rsidRPr="006758C6">
        <w:rPr>
          <w:rFonts w:eastAsia="Times New Roman" w:cstheme="minorHAnsi"/>
          <w:color w:val="404041"/>
          <w:lang w:eastAsia="en-GB"/>
        </w:rPr>
        <w:t>regular giving,</w:t>
      </w:r>
      <w:r w:rsidR="0049655D" w:rsidRPr="006758C6">
        <w:rPr>
          <w:rFonts w:eastAsia="Times New Roman" w:cstheme="minorHAnsi"/>
          <w:color w:val="404041"/>
          <w:lang w:eastAsia="en-GB"/>
        </w:rPr>
        <w:t xml:space="preserve"> and</w:t>
      </w:r>
      <w:r w:rsidRPr="006758C6">
        <w:rPr>
          <w:rFonts w:eastAsia="Times New Roman" w:cstheme="minorHAnsi"/>
          <w:color w:val="404041"/>
          <w:lang w:eastAsia="en-GB"/>
        </w:rPr>
        <w:t xml:space="preserve"> direct mail</w:t>
      </w:r>
      <w:r w:rsidR="0049655D" w:rsidRPr="006758C6">
        <w:rPr>
          <w:rFonts w:eastAsia="Times New Roman" w:cstheme="minorHAnsi"/>
          <w:color w:val="404041"/>
          <w:lang w:eastAsia="en-GB"/>
        </w:rPr>
        <w:t xml:space="preserve">. </w:t>
      </w:r>
      <w:r w:rsidRPr="006758C6">
        <w:rPr>
          <w:rFonts w:eastAsia="Times New Roman" w:cstheme="minorHAnsi"/>
          <w:color w:val="404041"/>
          <w:lang w:eastAsia="en-GB"/>
        </w:rPr>
        <w:t xml:space="preserve"> </w:t>
      </w:r>
    </w:p>
    <w:p w14:paraId="162B2B13" w14:textId="0DF145D6" w:rsidR="0049655D" w:rsidRPr="006758C6" w:rsidRDefault="0049655D" w:rsidP="00FA64A3">
      <w:pPr>
        <w:spacing w:after="150" w:line="240" w:lineRule="auto"/>
        <w:jc w:val="both"/>
        <w:textAlignment w:val="baseline"/>
        <w:rPr>
          <w:rFonts w:eastAsia="Times New Roman" w:cstheme="minorHAnsi"/>
          <w:color w:val="404041"/>
          <w:lang w:eastAsia="en-GB"/>
        </w:rPr>
      </w:pPr>
      <w:r w:rsidRPr="006758C6">
        <w:rPr>
          <w:rFonts w:eastAsia="Times New Roman" w:cstheme="minorHAnsi"/>
          <w:color w:val="404041"/>
          <w:lang w:eastAsia="en-GB"/>
        </w:rPr>
        <w:t>Working collaboratively with other members of our Income Generation teams, you will be responsible for the redesign of a Nightingale House Hospice Individual Giving Programme, which includes In Memory Giving, Tribute Funds, regular givers, and campaigns. Driven by data and insight, the programme will aim to increases supporter engagement across all income generation giving platforms within our community.</w:t>
      </w:r>
    </w:p>
    <w:p w14:paraId="19750231" w14:textId="31B4B801" w:rsidR="0049655D" w:rsidRPr="006758C6" w:rsidRDefault="0049655D" w:rsidP="00FA64A3">
      <w:pPr>
        <w:spacing w:after="150" w:line="240" w:lineRule="auto"/>
        <w:jc w:val="both"/>
        <w:textAlignment w:val="baseline"/>
        <w:rPr>
          <w:rFonts w:eastAsia="Times New Roman" w:cstheme="minorHAnsi"/>
          <w:color w:val="404041"/>
          <w:lang w:eastAsia="en-GB"/>
        </w:rPr>
      </w:pPr>
      <w:r w:rsidRPr="006758C6">
        <w:rPr>
          <w:rFonts w:eastAsia="Times New Roman" w:cstheme="minorHAnsi"/>
          <w:color w:val="404041"/>
          <w:lang w:eastAsia="en-GB"/>
        </w:rPr>
        <w:t xml:space="preserve">You will be detail-oriented, a team player, creative, and able to work collaboratively, as well as independently. You will champion the value and importance of the supporter experience and processes to help sculpt and deliver a supporter focussed, data driven strategy, taking ownership of our supporter data growth across Income Generation and Nightingale House Hospice. </w:t>
      </w:r>
    </w:p>
    <w:p w14:paraId="413665E7" w14:textId="6995DC43" w:rsidR="007531ED" w:rsidRPr="006758C6" w:rsidRDefault="0049655D" w:rsidP="00FA64A3">
      <w:pPr>
        <w:spacing w:after="150" w:line="240" w:lineRule="auto"/>
        <w:jc w:val="both"/>
        <w:textAlignment w:val="baseline"/>
        <w:rPr>
          <w:rFonts w:eastAsia="Times New Roman" w:cstheme="minorHAnsi"/>
          <w:color w:val="404041"/>
          <w:lang w:eastAsia="en-GB"/>
        </w:rPr>
      </w:pPr>
      <w:r w:rsidRPr="006758C6">
        <w:rPr>
          <w:rFonts w:eastAsia="Times New Roman" w:cstheme="minorHAnsi"/>
          <w:color w:val="404041"/>
          <w:lang w:eastAsia="en-GB"/>
        </w:rPr>
        <w:t>You’ll understand the value of knowing your audience and making data-driven decisions to plan activity which leads to high levels of conversion. With a head for numbers, you will provide regular reporting against acquisition objectives, track expenditure on activity and deliver accurate forecasts.</w:t>
      </w:r>
    </w:p>
    <w:p w14:paraId="4752761C" w14:textId="29FFCBE0" w:rsidR="006758C6" w:rsidRPr="006758C6" w:rsidRDefault="006758C6" w:rsidP="006758C6">
      <w:pPr>
        <w:spacing w:after="0" w:line="276" w:lineRule="auto"/>
        <w:rPr>
          <w:rFonts w:eastAsia="Times New Roman" w:cstheme="minorHAnsi"/>
        </w:rPr>
      </w:pPr>
      <w:r w:rsidRPr="006758C6">
        <w:rPr>
          <w:rFonts w:eastAsia="Times New Roman" w:cstheme="minorHAnsi"/>
        </w:rPr>
        <w:t>In addition, the coordination of our annual overseas challenge programme, including the recruitment and stewardship of participants</w:t>
      </w:r>
      <w:r w:rsidRPr="006758C6">
        <w:rPr>
          <w:rFonts w:eastAsia="Times New Roman" w:cstheme="minorHAnsi"/>
        </w:rPr>
        <w:t>.</w:t>
      </w:r>
    </w:p>
    <w:p w14:paraId="25196235" w14:textId="77777777" w:rsidR="006758C6" w:rsidRPr="006758C6" w:rsidRDefault="006758C6" w:rsidP="006758C6">
      <w:pPr>
        <w:spacing w:after="0" w:line="276" w:lineRule="auto"/>
        <w:rPr>
          <w:rFonts w:eastAsia="Times New Roman" w:cstheme="minorHAnsi"/>
        </w:rPr>
      </w:pPr>
    </w:p>
    <w:p w14:paraId="624808DF" w14:textId="52DB67A3" w:rsidR="00D56F30" w:rsidRDefault="00D56F30" w:rsidP="00FA64A3">
      <w:pPr>
        <w:spacing w:after="150" w:line="240" w:lineRule="auto"/>
        <w:jc w:val="both"/>
        <w:textAlignment w:val="baseline"/>
        <w:rPr>
          <w:rFonts w:eastAsia="Times New Roman" w:cstheme="minorHAnsi"/>
          <w:color w:val="404041"/>
          <w:lang w:eastAsia="en-GB"/>
        </w:rPr>
      </w:pPr>
      <w:r w:rsidRPr="006758C6">
        <w:rPr>
          <w:rFonts w:eastAsia="Times New Roman" w:cstheme="minorHAnsi"/>
          <w:color w:val="404041"/>
          <w:lang w:eastAsia="en-GB"/>
        </w:rPr>
        <w:t>An Individual Giving Fundraiser requires a unique set of skills focused on engaging donors.</w:t>
      </w:r>
    </w:p>
    <w:p w14:paraId="75DEA9E0" w14:textId="77777777" w:rsidR="006758C6" w:rsidRPr="006758C6" w:rsidRDefault="006758C6" w:rsidP="00FA64A3">
      <w:pPr>
        <w:spacing w:after="150" w:line="240" w:lineRule="auto"/>
        <w:jc w:val="both"/>
        <w:textAlignment w:val="baseline"/>
        <w:rPr>
          <w:rFonts w:eastAsia="Times New Roman" w:cstheme="minorHAnsi"/>
          <w:color w:val="404041"/>
          <w:lang w:eastAsia="en-GB"/>
        </w:rPr>
      </w:pPr>
    </w:p>
    <w:p w14:paraId="62221861" w14:textId="4303F0CA" w:rsidR="00D56F30" w:rsidRPr="007531ED" w:rsidRDefault="00D56F30" w:rsidP="00FA64A3">
      <w:pPr>
        <w:spacing w:after="150" w:line="240" w:lineRule="auto"/>
        <w:jc w:val="both"/>
        <w:textAlignment w:val="baseline"/>
        <w:rPr>
          <w:rFonts w:eastAsia="Times New Roman" w:cstheme="minorHAnsi"/>
          <w:b/>
          <w:bCs/>
          <w:color w:val="404041"/>
          <w:sz w:val="24"/>
          <w:szCs w:val="24"/>
          <w:lang w:eastAsia="en-GB"/>
        </w:rPr>
      </w:pPr>
      <w:r w:rsidRPr="007531ED">
        <w:rPr>
          <w:rFonts w:eastAsia="Times New Roman" w:cstheme="minorHAnsi"/>
          <w:b/>
          <w:bCs/>
          <w:color w:val="404041"/>
          <w:sz w:val="24"/>
          <w:szCs w:val="24"/>
          <w:lang w:eastAsia="en-GB"/>
        </w:rPr>
        <w:t xml:space="preserve">Ideally the successful candidate should </w:t>
      </w:r>
      <w:proofErr w:type="gramStart"/>
      <w:r w:rsidRPr="007531ED">
        <w:rPr>
          <w:rFonts w:eastAsia="Times New Roman" w:cstheme="minorHAnsi"/>
          <w:b/>
          <w:bCs/>
          <w:color w:val="404041"/>
          <w:sz w:val="24"/>
          <w:szCs w:val="24"/>
          <w:lang w:eastAsia="en-GB"/>
        </w:rPr>
        <w:t>have;</w:t>
      </w:r>
      <w:proofErr w:type="gramEnd"/>
    </w:p>
    <w:p w14:paraId="73F20E49" w14:textId="5269BC1F" w:rsidR="00D56F30" w:rsidRPr="006758C6" w:rsidRDefault="00D56F30" w:rsidP="00D56F30">
      <w:pPr>
        <w:pStyle w:val="ListParagraph"/>
        <w:numPr>
          <w:ilvl w:val="0"/>
          <w:numId w:val="1"/>
        </w:numPr>
        <w:spacing w:after="150" w:line="240" w:lineRule="auto"/>
        <w:jc w:val="both"/>
        <w:textAlignment w:val="baseline"/>
        <w:rPr>
          <w:rFonts w:eastAsia="Times New Roman" w:cstheme="minorHAnsi"/>
          <w:color w:val="404041"/>
          <w:lang w:eastAsia="en-GB"/>
        </w:rPr>
      </w:pPr>
      <w:r w:rsidRPr="006758C6">
        <w:rPr>
          <w:rFonts w:eastAsia="Times New Roman" w:cstheme="minorHAnsi"/>
          <w:color w:val="404041"/>
          <w:lang w:eastAsia="en-GB"/>
        </w:rPr>
        <w:t xml:space="preserve">Experience of donor engagement </w:t>
      </w:r>
    </w:p>
    <w:p w14:paraId="1612E836" w14:textId="6AA60626" w:rsidR="00D56F30" w:rsidRPr="006758C6" w:rsidRDefault="00D56F30" w:rsidP="00D56F30">
      <w:pPr>
        <w:pStyle w:val="ListParagraph"/>
        <w:numPr>
          <w:ilvl w:val="0"/>
          <w:numId w:val="1"/>
        </w:numPr>
        <w:spacing w:after="150" w:line="240" w:lineRule="auto"/>
        <w:jc w:val="both"/>
        <w:textAlignment w:val="baseline"/>
        <w:rPr>
          <w:rFonts w:eastAsia="Times New Roman" w:cstheme="minorHAnsi"/>
          <w:color w:val="404041"/>
          <w:lang w:eastAsia="en-GB"/>
        </w:rPr>
      </w:pPr>
      <w:r w:rsidRPr="006758C6">
        <w:rPr>
          <w:rFonts w:eastAsia="Times New Roman" w:cstheme="minorHAnsi"/>
          <w:color w:val="404041"/>
          <w:lang w:eastAsia="en-GB"/>
        </w:rPr>
        <w:t>Excellent, verbal, written and listening skills</w:t>
      </w:r>
    </w:p>
    <w:p w14:paraId="3A6FB601" w14:textId="1A665523" w:rsidR="00D56F30" w:rsidRPr="006758C6" w:rsidRDefault="00D56F30" w:rsidP="00D56F30">
      <w:pPr>
        <w:pStyle w:val="ListParagraph"/>
        <w:numPr>
          <w:ilvl w:val="0"/>
          <w:numId w:val="1"/>
        </w:numPr>
        <w:spacing w:after="150" w:line="240" w:lineRule="auto"/>
        <w:jc w:val="both"/>
        <w:textAlignment w:val="baseline"/>
        <w:rPr>
          <w:rFonts w:eastAsia="Times New Roman" w:cstheme="minorHAnsi"/>
          <w:color w:val="404041"/>
          <w:lang w:eastAsia="en-GB"/>
        </w:rPr>
      </w:pPr>
      <w:r w:rsidRPr="006758C6">
        <w:rPr>
          <w:rFonts w:eastAsia="Times New Roman" w:cstheme="minorHAnsi"/>
          <w:color w:val="404041"/>
          <w:lang w:eastAsia="en-GB"/>
        </w:rPr>
        <w:t xml:space="preserve">Ability to build relationships </w:t>
      </w:r>
    </w:p>
    <w:p w14:paraId="4BE6D8C0" w14:textId="0DED1DB1" w:rsidR="00D56F30" w:rsidRPr="006758C6" w:rsidRDefault="00D56F30" w:rsidP="00D56F30">
      <w:pPr>
        <w:pStyle w:val="ListParagraph"/>
        <w:numPr>
          <w:ilvl w:val="0"/>
          <w:numId w:val="1"/>
        </w:numPr>
        <w:spacing w:after="150" w:line="240" w:lineRule="auto"/>
        <w:jc w:val="both"/>
        <w:textAlignment w:val="baseline"/>
        <w:rPr>
          <w:rFonts w:eastAsia="Times New Roman" w:cstheme="minorHAnsi"/>
          <w:color w:val="404041"/>
          <w:lang w:eastAsia="en-GB"/>
        </w:rPr>
      </w:pPr>
      <w:r w:rsidRPr="006758C6">
        <w:rPr>
          <w:rFonts w:eastAsia="Times New Roman" w:cstheme="minorHAnsi"/>
          <w:color w:val="404041"/>
          <w:lang w:eastAsia="en-GB"/>
        </w:rPr>
        <w:t xml:space="preserve">Knowledge of </w:t>
      </w:r>
      <w:r w:rsidR="007531ED" w:rsidRPr="006758C6">
        <w:rPr>
          <w:rFonts w:eastAsia="Times New Roman" w:cstheme="minorHAnsi"/>
          <w:color w:val="404041"/>
          <w:lang w:eastAsia="en-GB"/>
        </w:rPr>
        <w:t>m</w:t>
      </w:r>
      <w:r w:rsidRPr="006758C6">
        <w:rPr>
          <w:rFonts w:eastAsia="Times New Roman" w:cstheme="minorHAnsi"/>
          <w:color w:val="404041"/>
          <w:lang w:eastAsia="en-GB"/>
        </w:rPr>
        <w:t xml:space="preserve">arketing and </w:t>
      </w:r>
      <w:r w:rsidR="007531ED" w:rsidRPr="006758C6">
        <w:rPr>
          <w:rFonts w:eastAsia="Times New Roman" w:cstheme="minorHAnsi"/>
          <w:color w:val="404041"/>
          <w:lang w:eastAsia="en-GB"/>
        </w:rPr>
        <w:t>s</w:t>
      </w:r>
      <w:r w:rsidRPr="006758C6">
        <w:rPr>
          <w:rFonts w:eastAsia="Times New Roman" w:cstheme="minorHAnsi"/>
          <w:color w:val="404041"/>
          <w:lang w:eastAsia="en-GB"/>
        </w:rPr>
        <w:t xml:space="preserve">ocial </w:t>
      </w:r>
      <w:r w:rsidR="007531ED" w:rsidRPr="006758C6">
        <w:rPr>
          <w:rFonts w:eastAsia="Times New Roman" w:cstheme="minorHAnsi"/>
          <w:color w:val="404041"/>
          <w:lang w:eastAsia="en-GB"/>
        </w:rPr>
        <w:t>m</w:t>
      </w:r>
      <w:r w:rsidRPr="006758C6">
        <w:rPr>
          <w:rFonts w:eastAsia="Times New Roman" w:cstheme="minorHAnsi"/>
          <w:color w:val="404041"/>
          <w:lang w:eastAsia="en-GB"/>
        </w:rPr>
        <w:t xml:space="preserve">edia </w:t>
      </w:r>
    </w:p>
    <w:p w14:paraId="793E7B0F" w14:textId="6455D414" w:rsidR="00D56F30" w:rsidRPr="006758C6" w:rsidRDefault="007531ED" w:rsidP="00D56F30">
      <w:pPr>
        <w:pStyle w:val="ListParagraph"/>
        <w:numPr>
          <w:ilvl w:val="0"/>
          <w:numId w:val="1"/>
        </w:numPr>
        <w:spacing w:after="150" w:line="240" w:lineRule="auto"/>
        <w:jc w:val="both"/>
        <w:textAlignment w:val="baseline"/>
        <w:rPr>
          <w:rFonts w:eastAsia="Times New Roman" w:cstheme="minorHAnsi"/>
          <w:color w:val="404041"/>
          <w:lang w:eastAsia="en-GB"/>
        </w:rPr>
      </w:pPr>
      <w:r w:rsidRPr="006758C6">
        <w:rPr>
          <w:rFonts w:eastAsia="Times New Roman" w:cstheme="minorHAnsi"/>
          <w:color w:val="404041"/>
          <w:lang w:eastAsia="en-GB"/>
        </w:rPr>
        <w:t xml:space="preserve">Budgeting and Financial management experience </w:t>
      </w:r>
    </w:p>
    <w:p w14:paraId="1CADB270" w14:textId="2B3558C6" w:rsidR="007531ED" w:rsidRPr="006758C6" w:rsidRDefault="007531ED" w:rsidP="00D56F30">
      <w:pPr>
        <w:pStyle w:val="ListParagraph"/>
        <w:numPr>
          <w:ilvl w:val="0"/>
          <w:numId w:val="1"/>
        </w:numPr>
        <w:spacing w:after="150" w:line="240" w:lineRule="auto"/>
        <w:jc w:val="both"/>
        <w:textAlignment w:val="baseline"/>
        <w:rPr>
          <w:rFonts w:eastAsia="Times New Roman" w:cstheme="minorHAnsi"/>
          <w:color w:val="404041"/>
          <w:lang w:eastAsia="en-GB"/>
        </w:rPr>
      </w:pPr>
      <w:r w:rsidRPr="006758C6">
        <w:rPr>
          <w:rFonts w:eastAsia="Times New Roman" w:cstheme="minorHAnsi"/>
          <w:color w:val="404041"/>
          <w:lang w:eastAsia="en-GB"/>
        </w:rPr>
        <w:t xml:space="preserve">Excellent creativity and innovation skills </w:t>
      </w:r>
    </w:p>
    <w:p w14:paraId="3EE18F80" w14:textId="5AFFBB06" w:rsidR="007531ED" w:rsidRPr="006758C6" w:rsidRDefault="007531ED" w:rsidP="00D56F30">
      <w:pPr>
        <w:pStyle w:val="ListParagraph"/>
        <w:numPr>
          <w:ilvl w:val="0"/>
          <w:numId w:val="1"/>
        </w:numPr>
        <w:spacing w:after="150" w:line="240" w:lineRule="auto"/>
        <w:jc w:val="both"/>
        <w:textAlignment w:val="baseline"/>
        <w:rPr>
          <w:rFonts w:eastAsia="Times New Roman" w:cstheme="minorHAnsi"/>
          <w:color w:val="404041"/>
          <w:lang w:eastAsia="en-GB"/>
        </w:rPr>
      </w:pPr>
      <w:r w:rsidRPr="006758C6">
        <w:rPr>
          <w:rFonts w:eastAsia="Times New Roman" w:cstheme="minorHAnsi"/>
          <w:color w:val="404041"/>
          <w:lang w:eastAsia="en-GB"/>
        </w:rPr>
        <w:t>Excellent teamwork and collaboration skills</w:t>
      </w:r>
    </w:p>
    <w:p w14:paraId="7C681EB1" w14:textId="49A1961D" w:rsidR="007531ED" w:rsidRDefault="007531ED" w:rsidP="007531ED">
      <w:pPr>
        <w:pStyle w:val="ListParagraph"/>
        <w:numPr>
          <w:ilvl w:val="0"/>
          <w:numId w:val="1"/>
        </w:numPr>
        <w:spacing w:after="150" w:line="240" w:lineRule="auto"/>
        <w:jc w:val="both"/>
        <w:textAlignment w:val="baseline"/>
        <w:rPr>
          <w:rFonts w:eastAsia="Times New Roman" w:cstheme="minorHAnsi"/>
          <w:color w:val="404041"/>
          <w:lang w:eastAsia="en-GB"/>
        </w:rPr>
      </w:pPr>
      <w:r w:rsidRPr="006758C6">
        <w:rPr>
          <w:rFonts w:eastAsia="Times New Roman" w:cstheme="minorHAnsi"/>
          <w:color w:val="404041"/>
          <w:lang w:eastAsia="en-GB"/>
        </w:rPr>
        <w:t>The ability to demonstrate empathy</w:t>
      </w:r>
    </w:p>
    <w:p w14:paraId="251B178D" w14:textId="77777777" w:rsidR="006758C6" w:rsidRPr="006758C6" w:rsidRDefault="006758C6" w:rsidP="006758C6">
      <w:pPr>
        <w:spacing w:after="150" w:line="240" w:lineRule="auto"/>
        <w:jc w:val="both"/>
        <w:textAlignment w:val="baseline"/>
        <w:rPr>
          <w:rFonts w:eastAsia="Times New Roman" w:cstheme="minorHAnsi"/>
          <w:color w:val="404041"/>
          <w:lang w:eastAsia="en-GB"/>
        </w:rPr>
      </w:pPr>
    </w:p>
    <w:p w14:paraId="73458A21" w14:textId="066581E4" w:rsidR="007531ED" w:rsidRPr="00D97AC4" w:rsidRDefault="007531ED" w:rsidP="007531ED">
      <w:pPr>
        <w:keepNext/>
        <w:keepLines/>
        <w:spacing w:before="240"/>
        <w:outlineLvl w:val="0"/>
        <w:rPr>
          <w:rFonts w:ascii="Calibri" w:eastAsiaTheme="majorEastAsia" w:hAnsi="Calibri" w:cs="Calibri"/>
          <w:b/>
          <w:bCs/>
        </w:rPr>
      </w:pPr>
      <w:r w:rsidRPr="00D97AC4">
        <w:rPr>
          <w:rFonts w:ascii="Calibri" w:eastAsiaTheme="majorEastAsia" w:hAnsi="Calibri" w:cs="Calibri"/>
          <w:b/>
          <w:bCs/>
        </w:rPr>
        <w:lastRenderedPageBreak/>
        <w:t>In return</w:t>
      </w:r>
      <w:r>
        <w:rPr>
          <w:rFonts w:ascii="Calibri" w:eastAsiaTheme="majorEastAsia" w:hAnsi="Calibri" w:cs="Calibri"/>
          <w:b/>
          <w:bCs/>
        </w:rPr>
        <w:t xml:space="preserve"> </w:t>
      </w:r>
      <w:r w:rsidRPr="00D97AC4">
        <w:rPr>
          <w:rFonts w:ascii="Calibri" w:eastAsiaTheme="majorEastAsia" w:hAnsi="Calibri" w:cs="Calibri"/>
          <w:b/>
          <w:bCs/>
        </w:rPr>
        <w:t>Nightingale House offers:</w:t>
      </w:r>
    </w:p>
    <w:p w14:paraId="4DD0FF5C" w14:textId="77777777" w:rsidR="007531ED" w:rsidRPr="006758C6" w:rsidRDefault="007531ED" w:rsidP="007531ED">
      <w:pPr>
        <w:pStyle w:val="ListParagraph"/>
        <w:numPr>
          <w:ilvl w:val="0"/>
          <w:numId w:val="3"/>
        </w:numPr>
        <w:rPr>
          <w:rFonts w:cstheme="minorHAnsi"/>
        </w:rPr>
      </w:pPr>
      <w:r w:rsidRPr="006758C6">
        <w:rPr>
          <w:rFonts w:cstheme="minorHAnsi"/>
        </w:rPr>
        <w:t>A positive and friendly working environment.</w:t>
      </w:r>
    </w:p>
    <w:p w14:paraId="65E15180" w14:textId="77777777" w:rsidR="007531ED" w:rsidRPr="006758C6" w:rsidRDefault="007531ED" w:rsidP="007531ED">
      <w:pPr>
        <w:pStyle w:val="ListParagraph"/>
        <w:numPr>
          <w:ilvl w:val="0"/>
          <w:numId w:val="3"/>
        </w:numPr>
        <w:rPr>
          <w:rFonts w:cstheme="minorHAnsi"/>
        </w:rPr>
      </w:pPr>
      <w:r w:rsidRPr="006758C6">
        <w:rPr>
          <w:rFonts w:cstheme="minorHAnsi"/>
        </w:rPr>
        <w:t>The opportunity to make a real difference.</w:t>
      </w:r>
    </w:p>
    <w:p w14:paraId="1000769E" w14:textId="77777777" w:rsidR="007531ED" w:rsidRPr="006758C6" w:rsidRDefault="007531ED" w:rsidP="007531ED">
      <w:pPr>
        <w:pStyle w:val="ListParagraph"/>
        <w:numPr>
          <w:ilvl w:val="0"/>
          <w:numId w:val="3"/>
        </w:numPr>
        <w:rPr>
          <w:rFonts w:cstheme="minorHAnsi"/>
        </w:rPr>
      </w:pPr>
      <w:r w:rsidRPr="006758C6">
        <w:rPr>
          <w:rFonts w:cstheme="minorHAnsi"/>
        </w:rPr>
        <w:t>Excellent training and development opportunities for those that want them.</w:t>
      </w:r>
    </w:p>
    <w:p w14:paraId="7CD33A13" w14:textId="77777777" w:rsidR="007531ED" w:rsidRPr="006758C6" w:rsidRDefault="007531ED" w:rsidP="007531ED">
      <w:pPr>
        <w:pStyle w:val="ListParagraph"/>
        <w:numPr>
          <w:ilvl w:val="0"/>
          <w:numId w:val="3"/>
        </w:numPr>
        <w:rPr>
          <w:rFonts w:cstheme="minorHAnsi"/>
        </w:rPr>
      </w:pPr>
      <w:r w:rsidRPr="006758C6">
        <w:rPr>
          <w:rFonts w:cstheme="minorHAnsi"/>
        </w:rPr>
        <w:t>Generous holiday allowance that increases with length of service.</w:t>
      </w:r>
    </w:p>
    <w:p w14:paraId="4E67F153" w14:textId="77777777" w:rsidR="007531ED" w:rsidRPr="006758C6" w:rsidRDefault="007531ED" w:rsidP="007531ED">
      <w:pPr>
        <w:pStyle w:val="ListParagraph"/>
        <w:numPr>
          <w:ilvl w:val="0"/>
          <w:numId w:val="3"/>
        </w:numPr>
        <w:rPr>
          <w:rFonts w:cstheme="minorHAnsi"/>
        </w:rPr>
      </w:pPr>
      <w:r w:rsidRPr="006758C6">
        <w:rPr>
          <w:rFonts w:cstheme="minorHAnsi"/>
        </w:rPr>
        <w:t>Staff lunch Menu (Hospice based positions only).</w:t>
      </w:r>
    </w:p>
    <w:p w14:paraId="04A1D1E6" w14:textId="77777777" w:rsidR="007531ED" w:rsidRPr="006758C6" w:rsidRDefault="007531ED" w:rsidP="007531ED">
      <w:pPr>
        <w:pStyle w:val="ListParagraph"/>
        <w:numPr>
          <w:ilvl w:val="0"/>
          <w:numId w:val="3"/>
        </w:numPr>
        <w:rPr>
          <w:rFonts w:cstheme="minorHAnsi"/>
        </w:rPr>
      </w:pPr>
      <w:r w:rsidRPr="006758C6">
        <w:rPr>
          <w:rFonts w:cstheme="minorHAnsi"/>
        </w:rPr>
        <w:t>Employee Assistance Programme.</w:t>
      </w:r>
    </w:p>
    <w:p w14:paraId="4EFE28BD" w14:textId="77777777" w:rsidR="007531ED" w:rsidRPr="006758C6" w:rsidRDefault="007531ED" w:rsidP="007531ED">
      <w:pPr>
        <w:pStyle w:val="ListParagraph"/>
        <w:numPr>
          <w:ilvl w:val="0"/>
          <w:numId w:val="3"/>
        </w:numPr>
        <w:rPr>
          <w:rFonts w:cstheme="minorHAnsi"/>
        </w:rPr>
      </w:pPr>
      <w:r w:rsidRPr="006758C6">
        <w:rPr>
          <w:rFonts w:cstheme="minorHAnsi"/>
        </w:rPr>
        <w:t>Retail Discount Scheme.</w:t>
      </w:r>
    </w:p>
    <w:p w14:paraId="4301AD15" w14:textId="236D998C" w:rsidR="007531ED" w:rsidRPr="006758C6" w:rsidRDefault="007531ED" w:rsidP="007531ED">
      <w:pPr>
        <w:pStyle w:val="ListParagraph"/>
        <w:numPr>
          <w:ilvl w:val="0"/>
          <w:numId w:val="3"/>
        </w:numPr>
        <w:rPr>
          <w:rFonts w:cstheme="minorHAnsi"/>
        </w:rPr>
      </w:pPr>
      <w:r w:rsidRPr="006758C6">
        <w:rPr>
          <w:rFonts w:cstheme="minorHAnsi"/>
        </w:rPr>
        <w:t xml:space="preserve">Charity Workers Discount Scheme </w:t>
      </w:r>
    </w:p>
    <w:p w14:paraId="71FBD0F8" w14:textId="0A6CC54F" w:rsidR="007531ED" w:rsidRPr="006758C6" w:rsidRDefault="007531ED" w:rsidP="007531ED">
      <w:pPr>
        <w:pStyle w:val="ListParagraph"/>
        <w:numPr>
          <w:ilvl w:val="0"/>
          <w:numId w:val="3"/>
        </w:numPr>
        <w:rPr>
          <w:rFonts w:cstheme="minorHAnsi"/>
        </w:rPr>
      </w:pPr>
      <w:r w:rsidRPr="006758C6">
        <w:rPr>
          <w:rFonts w:cstheme="minorHAnsi"/>
        </w:rPr>
        <w:t>Staff Discount in Caffi Cwtch</w:t>
      </w:r>
    </w:p>
    <w:p w14:paraId="648CC083" w14:textId="77777777" w:rsidR="007531ED" w:rsidRPr="006758C6" w:rsidRDefault="007531ED" w:rsidP="007531ED">
      <w:pPr>
        <w:pStyle w:val="NormalWeb"/>
        <w:shd w:val="clear" w:color="auto" w:fill="FFFFFF"/>
        <w:spacing w:after="0"/>
        <w:jc w:val="both"/>
        <w:textAlignment w:val="top"/>
        <w:rPr>
          <w:rFonts w:asciiTheme="minorHAnsi" w:hAnsiTheme="minorHAnsi" w:cstheme="minorHAnsi"/>
          <w:sz w:val="22"/>
          <w:szCs w:val="22"/>
        </w:rPr>
      </w:pPr>
      <w:r w:rsidRPr="006758C6">
        <w:rPr>
          <w:rFonts w:asciiTheme="minorHAnsi" w:hAnsiTheme="minorHAnsi" w:cstheme="minorHAnsi"/>
          <w:b/>
          <w:i/>
          <w:sz w:val="22"/>
          <w:szCs w:val="22"/>
        </w:rPr>
        <w:t>About the Charity –</w:t>
      </w:r>
      <w:r w:rsidRPr="006758C6">
        <w:rPr>
          <w:rFonts w:asciiTheme="minorHAnsi" w:hAnsiTheme="minorHAnsi" w:cstheme="minorHAnsi"/>
          <w:sz w:val="22"/>
          <w:szCs w:val="22"/>
        </w:rPr>
        <w:t xml:space="preserve"> Nightingale House Hospice provides care and support for patients and families living with a life limiting illness. We provide care across a wide </w:t>
      </w:r>
      <w:r w:rsidRPr="006758C6">
        <w:rPr>
          <w:rFonts w:asciiTheme="minorHAnsi" w:hAnsiTheme="minorHAnsi" w:cstheme="minorHAnsi"/>
          <w:sz w:val="22"/>
          <w:szCs w:val="22"/>
          <w:shd w:val="clear" w:color="auto" w:fill="FFFFFF"/>
        </w:rPr>
        <w:t>stretching area from Wrexham, Flintshire and East Denbighshire to Barmouth and the border towns including Oswestry and Whitchurch.</w:t>
      </w:r>
      <w:r w:rsidRPr="006758C6">
        <w:rPr>
          <w:rFonts w:asciiTheme="minorHAnsi" w:hAnsiTheme="minorHAnsi" w:cstheme="minorHAnsi"/>
          <w:sz w:val="22"/>
          <w:szCs w:val="22"/>
        </w:rPr>
        <w:t xml:space="preserve"> Our ambitious plans mean we need to raise over £4 million each year: something we do with the huge support from of our local community. </w:t>
      </w:r>
    </w:p>
    <w:p w14:paraId="06C25CB3" w14:textId="77777777" w:rsidR="007531ED" w:rsidRPr="006758C6" w:rsidRDefault="007531ED" w:rsidP="007531ED">
      <w:pPr>
        <w:pStyle w:val="NormalWeb"/>
        <w:shd w:val="clear" w:color="auto" w:fill="FFFFFF"/>
        <w:spacing w:before="96" w:beforeAutospacing="0" w:after="336" w:afterAutospacing="0"/>
        <w:jc w:val="center"/>
        <w:rPr>
          <w:rFonts w:asciiTheme="minorHAnsi" w:hAnsiTheme="minorHAnsi" w:cstheme="minorHAnsi"/>
          <w:b/>
          <w:i/>
          <w:sz w:val="22"/>
          <w:szCs w:val="22"/>
        </w:rPr>
      </w:pPr>
      <w:r w:rsidRPr="006758C6">
        <w:rPr>
          <w:rFonts w:asciiTheme="minorHAnsi" w:hAnsiTheme="minorHAnsi" w:cstheme="minorHAnsi"/>
          <w:b/>
          <w:i/>
          <w:color w:val="1A171B"/>
          <w:sz w:val="22"/>
          <w:szCs w:val="22"/>
        </w:rPr>
        <w:t xml:space="preserve">Up for the </w:t>
      </w:r>
      <w:r w:rsidRPr="006758C6">
        <w:rPr>
          <w:rFonts w:asciiTheme="minorHAnsi" w:hAnsiTheme="minorHAnsi" w:cstheme="minorHAnsi"/>
          <w:b/>
          <w:i/>
          <w:sz w:val="22"/>
          <w:szCs w:val="22"/>
        </w:rPr>
        <w:t>challenge? Here is your chance for a new and exciting career!</w:t>
      </w:r>
    </w:p>
    <w:p w14:paraId="696B0336" w14:textId="77777777" w:rsidR="007531ED" w:rsidRPr="006758C6" w:rsidRDefault="007531ED" w:rsidP="007531ED">
      <w:pPr>
        <w:pStyle w:val="PlainText"/>
        <w:rPr>
          <w:rFonts w:asciiTheme="minorHAnsi" w:hAnsiTheme="minorHAnsi" w:cstheme="minorHAnsi"/>
          <w:sz w:val="22"/>
          <w:szCs w:val="22"/>
        </w:rPr>
      </w:pPr>
      <w:r w:rsidRPr="006758C6">
        <w:rPr>
          <w:rFonts w:asciiTheme="minorHAnsi" w:hAnsiTheme="minorHAnsi" w:cstheme="minorHAnsi"/>
          <w:sz w:val="22"/>
          <w:szCs w:val="22"/>
        </w:rPr>
        <w:t xml:space="preserve">For further information about this post and details on how to apply, please view our website on </w:t>
      </w:r>
      <w:hyperlink r:id="rId6" w:history="1">
        <w:r w:rsidRPr="006758C6">
          <w:rPr>
            <w:rStyle w:val="Hyperlink"/>
            <w:rFonts w:asciiTheme="minorHAnsi" w:hAnsiTheme="minorHAnsi" w:cstheme="minorHAnsi"/>
            <w:sz w:val="22"/>
            <w:szCs w:val="22"/>
          </w:rPr>
          <w:t>www.nightingalehouse.co.uk</w:t>
        </w:r>
      </w:hyperlink>
      <w:r w:rsidRPr="006758C6">
        <w:rPr>
          <w:rFonts w:asciiTheme="minorHAnsi" w:hAnsiTheme="minorHAnsi" w:cstheme="minorHAnsi"/>
          <w:sz w:val="22"/>
          <w:szCs w:val="22"/>
        </w:rPr>
        <w:t xml:space="preserve"> or contact </w:t>
      </w:r>
      <w:r w:rsidRPr="006758C6">
        <w:rPr>
          <w:rFonts w:asciiTheme="minorHAnsi" w:hAnsiTheme="minorHAnsi" w:cstheme="minorHAnsi"/>
          <w:b/>
          <w:sz w:val="22"/>
          <w:szCs w:val="22"/>
        </w:rPr>
        <w:t>HR</w:t>
      </w:r>
      <w:r w:rsidRPr="006758C6">
        <w:rPr>
          <w:rFonts w:asciiTheme="minorHAnsi" w:hAnsiTheme="minorHAnsi" w:cstheme="minorHAnsi"/>
          <w:sz w:val="22"/>
          <w:szCs w:val="22"/>
        </w:rPr>
        <w:t xml:space="preserve"> at; </w:t>
      </w:r>
      <w:r w:rsidRPr="006758C6">
        <w:rPr>
          <w:rFonts w:asciiTheme="minorHAnsi" w:hAnsiTheme="minorHAnsi" w:cstheme="minorHAnsi"/>
          <w:b/>
          <w:sz w:val="22"/>
          <w:szCs w:val="22"/>
        </w:rPr>
        <w:t>HR@nightingalehouse.co.uk</w:t>
      </w:r>
      <w:r w:rsidRPr="006758C6">
        <w:rPr>
          <w:rFonts w:asciiTheme="minorHAnsi" w:hAnsiTheme="minorHAnsi" w:cstheme="minorHAnsi"/>
          <w:sz w:val="22"/>
          <w:szCs w:val="22"/>
        </w:rPr>
        <w:t xml:space="preserve"> </w:t>
      </w:r>
    </w:p>
    <w:p w14:paraId="496713B2" w14:textId="77777777" w:rsidR="007531ED" w:rsidRPr="006758C6" w:rsidRDefault="007531ED" w:rsidP="007531ED">
      <w:pPr>
        <w:pStyle w:val="PlainText"/>
        <w:jc w:val="both"/>
        <w:rPr>
          <w:rFonts w:asciiTheme="minorHAnsi" w:hAnsiTheme="minorHAnsi" w:cstheme="minorHAnsi"/>
          <w:sz w:val="22"/>
          <w:szCs w:val="22"/>
        </w:rPr>
      </w:pPr>
    </w:p>
    <w:p w14:paraId="4AD8CE64" w14:textId="517F9543" w:rsidR="007531ED" w:rsidRPr="006758C6" w:rsidRDefault="007531ED" w:rsidP="007531ED">
      <w:pPr>
        <w:rPr>
          <w:rFonts w:cstheme="minorHAnsi"/>
        </w:rPr>
      </w:pPr>
      <w:r w:rsidRPr="006758C6">
        <w:rPr>
          <w:rFonts w:cstheme="minorHAnsi"/>
          <w:b/>
        </w:rPr>
        <w:t>Closing date:</w:t>
      </w:r>
      <w:r w:rsidRPr="006758C6">
        <w:rPr>
          <w:rFonts w:cstheme="minorHAnsi"/>
        </w:rPr>
        <w:t xml:space="preserve"> Monday 5</w:t>
      </w:r>
      <w:r w:rsidRPr="006758C6">
        <w:rPr>
          <w:rFonts w:cstheme="minorHAnsi"/>
          <w:vertAlign w:val="superscript"/>
        </w:rPr>
        <w:t>th</w:t>
      </w:r>
      <w:r w:rsidRPr="006758C6">
        <w:rPr>
          <w:rFonts w:cstheme="minorHAnsi"/>
        </w:rPr>
        <w:t xml:space="preserve"> </w:t>
      </w:r>
      <w:r w:rsidRPr="006758C6">
        <w:rPr>
          <w:rFonts w:cstheme="minorHAnsi"/>
        </w:rPr>
        <w:t xml:space="preserve"> November </w:t>
      </w:r>
      <w:r w:rsidRPr="006758C6">
        <w:rPr>
          <w:rFonts w:cstheme="minorHAnsi"/>
        </w:rPr>
        <w:t>2024</w:t>
      </w:r>
    </w:p>
    <w:p w14:paraId="3E859D56" w14:textId="77777777" w:rsidR="007531ED" w:rsidRPr="006758C6" w:rsidRDefault="007531ED" w:rsidP="007531ED">
      <w:pPr>
        <w:pStyle w:val="PlainText"/>
        <w:jc w:val="both"/>
        <w:rPr>
          <w:rFonts w:asciiTheme="minorHAnsi" w:hAnsiTheme="minorHAnsi" w:cstheme="minorHAnsi"/>
          <w:sz w:val="22"/>
          <w:szCs w:val="22"/>
        </w:rPr>
      </w:pPr>
    </w:p>
    <w:p w14:paraId="26F1CC4D" w14:textId="77777777" w:rsidR="007531ED" w:rsidRPr="006758C6" w:rsidRDefault="007531ED" w:rsidP="007531ED">
      <w:pPr>
        <w:pStyle w:val="PlainText"/>
        <w:jc w:val="both"/>
        <w:rPr>
          <w:rFonts w:asciiTheme="minorHAnsi" w:hAnsiTheme="minorHAnsi" w:cstheme="minorHAnsi"/>
          <w:sz w:val="22"/>
          <w:szCs w:val="22"/>
        </w:rPr>
      </w:pPr>
      <w:r w:rsidRPr="006758C6">
        <w:rPr>
          <w:rFonts w:asciiTheme="minorHAnsi" w:hAnsiTheme="minorHAnsi" w:cstheme="minorHAnsi"/>
          <w:sz w:val="22"/>
          <w:szCs w:val="22"/>
        </w:rPr>
        <w:t xml:space="preserve">Nightingale House Hospice is committed to providing equal opportunities </w:t>
      </w:r>
      <w:proofErr w:type="gramStart"/>
      <w:r w:rsidRPr="006758C6">
        <w:rPr>
          <w:rFonts w:asciiTheme="minorHAnsi" w:hAnsiTheme="minorHAnsi" w:cstheme="minorHAnsi"/>
          <w:sz w:val="22"/>
          <w:szCs w:val="22"/>
        </w:rPr>
        <w:t>in</w:t>
      </w:r>
      <w:proofErr w:type="gramEnd"/>
      <w:r w:rsidRPr="006758C6">
        <w:rPr>
          <w:rFonts w:asciiTheme="minorHAnsi" w:hAnsiTheme="minorHAnsi" w:cstheme="minorHAnsi"/>
          <w:sz w:val="22"/>
          <w:szCs w:val="22"/>
        </w:rPr>
        <w:t xml:space="preserve"> employment. Registered Charity No: 1035600</w:t>
      </w:r>
    </w:p>
    <w:p w14:paraId="25377A92" w14:textId="77777777" w:rsidR="007531ED" w:rsidRPr="006758C6" w:rsidRDefault="007531ED" w:rsidP="007531ED">
      <w:pPr>
        <w:pStyle w:val="PlainText"/>
        <w:rPr>
          <w:rFonts w:asciiTheme="minorHAnsi" w:hAnsiTheme="minorHAnsi" w:cstheme="minorHAnsi"/>
          <w:sz w:val="22"/>
          <w:szCs w:val="22"/>
        </w:rPr>
      </w:pPr>
    </w:p>
    <w:p w14:paraId="5C65E949" w14:textId="77777777" w:rsidR="007531ED" w:rsidRPr="00EF528E" w:rsidRDefault="007531ED" w:rsidP="007531ED"/>
    <w:p w14:paraId="308731BE" w14:textId="77777777" w:rsidR="007531ED" w:rsidRPr="007531ED" w:rsidRDefault="007531ED" w:rsidP="007531ED">
      <w:pPr>
        <w:spacing w:after="150" w:line="240" w:lineRule="auto"/>
        <w:jc w:val="both"/>
        <w:textAlignment w:val="baseline"/>
        <w:rPr>
          <w:rFonts w:eastAsia="Times New Roman" w:cstheme="minorHAnsi"/>
          <w:color w:val="404041"/>
          <w:lang w:eastAsia="en-GB"/>
        </w:rPr>
      </w:pPr>
    </w:p>
    <w:p w14:paraId="16A2F20B" w14:textId="77777777" w:rsidR="007531ED" w:rsidRPr="00D56F30" w:rsidRDefault="007531ED" w:rsidP="007531ED">
      <w:pPr>
        <w:pStyle w:val="ListParagraph"/>
        <w:spacing w:after="150" w:line="240" w:lineRule="auto"/>
        <w:jc w:val="both"/>
        <w:textAlignment w:val="baseline"/>
        <w:rPr>
          <w:rFonts w:eastAsia="Times New Roman" w:cstheme="minorHAnsi"/>
          <w:color w:val="404041"/>
          <w:lang w:eastAsia="en-GB"/>
        </w:rPr>
      </w:pPr>
    </w:p>
    <w:p w14:paraId="564BE951" w14:textId="77777777" w:rsidR="00D57B82" w:rsidRDefault="00D57B82" w:rsidP="00FB67BA">
      <w:pPr>
        <w:spacing w:after="150" w:line="240" w:lineRule="auto"/>
        <w:textAlignment w:val="baseline"/>
        <w:rPr>
          <w:rFonts w:eastAsia="Times New Roman" w:cstheme="minorHAnsi"/>
          <w:color w:val="404041"/>
          <w:lang w:eastAsia="en-GB"/>
        </w:rPr>
      </w:pPr>
    </w:p>
    <w:sectPr w:rsidR="00D57B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F0235"/>
    <w:multiLevelType w:val="hybridMultilevel"/>
    <w:tmpl w:val="B39E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7811B7"/>
    <w:multiLevelType w:val="hybridMultilevel"/>
    <w:tmpl w:val="D1B48A7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76AF69D5"/>
    <w:multiLevelType w:val="hybridMultilevel"/>
    <w:tmpl w:val="1F3A7B56"/>
    <w:lvl w:ilvl="0" w:tplc="A04E51B6">
      <w:numFmt w:val="bullet"/>
      <w:lvlText w:val="-"/>
      <w:lvlJc w:val="left"/>
      <w:pPr>
        <w:ind w:left="1569" w:hanging="360"/>
      </w:pPr>
      <w:rPr>
        <w:rFonts w:ascii="Calibri" w:eastAsiaTheme="minorHAnsi" w:hAnsi="Calibri" w:cs="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num w:numId="1" w16cid:durableId="1652102250">
    <w:abstractNumId w:val="0"/>
  </w:num>
  <w:num w:numId="2" w16cid:durableId="956915419">
    <w:abstractNumId w:val="2"/>
  </w:num>
  <w:num w:numId="3" w16cid:durableId="585573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BA"/>
    <w:rsid w:val="001C700F"/>
    <w:rsid w:val="0027544B"/>
    <w:rsid w:val="00373B87"/>
    <w:rsid w:val="003A1E96"/>
    <w:rsid w:val="004455C0"/>
    <w:rsid w:val="00475974"/>
    <w:rsid w:val="0049655D"/>
    <w:rsid w:val="004C4D6A"/>
    <w:rsid w:val="005F6713"/>
    <w:rsid w:val="00625D63"/>
    <w:rsid w:val="00661A71"/>
    <w:rsid w:val="006758C6"/>
    <w:rsid w:val="006C02FF"/>
    <w:rsid w:val="007215D6"/>
    <w:rsid w:val="0075116F"/>
    <w:rsid w:val="007531ED"/>
    <w:rsid w:val="00860A61"/>
    <w:rsid w:val="00A32A32"/>
    <w:rsid w:val="00B4094D"/>
    <w:rsid w:val="00BA4289"/>
    <w:rsid w:val="00BD5A70"/>
    <w:rsid w:val="00CF22F5"/>
    <w:rsid w:val="00D56F30"/>
    <w:rsid w:val="00D57B82"/>
    <w:rsid w:val="00FA64A3"/>
    <w:rsid w:val="00FB67BA"/>
    <w:rsid w:val="00FE1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C582"/>
  <w15:chartTrackingRefBased/>
  <w15:docId w15:val="{7DBED7F8-AAB8-4B8A-93D8-FEDADD78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F30"/>
    <w:pPr>
      <w:ind w:left="720"/>
      <w:contextualSpacing/>
    </w:pPr>
  </w:style>
  <w:style w:type="character" w:styleId="Hyperlink">
    <w:name w:val="Hyperlink"/>
    <w:basedOn w:val="DefaultParagraphFont"/>
    <w:rsid w:val="007531ED"/>
    <w:rPr>
      <w:color w:val="0000FF"/>
      <w:u w:val="single"/>
    </w:rPr>
  </w:style>
  <w:style w:type="paragraph" w:styleId="PlainText">
    <w:name w:val="Plain Text"/>
    <w:basedOn w:val="Normal"/>
    <w:link w:val="PlainTextChar"/>
    <w:rsid w:val="007531ED"/>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7531ED"/>
    <w:rPr>
      <w:rFonts w:ascii="Courier New" w:eastAsia="Times New Roman" w:hAnsi="Courier New" w:cs="Courier New"/>
      <w:sz w:val="20"/>
      <w:szCs w:val="20"/>
      <w:lang w:val="en-US"/>
    </w:rPr>
  </w:style>
  <w:style w:type="paragraph" w:styleId="NormalWeb">
    <w:name w:val="Normal (Web)"/>
    <w:basedOn w:val="Normal"/>
    <w:uiPriority w:val="99"/>
    <w:unhideWhenUsed/>
    <w:rsid w:val="007531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26008">
      <w:bodyDiv w:val="1"/>
      <w:marLeft w:val="0"/>
      <w:marRight w:val="0"/>
      <w:marTop w:val="0"/>
      <w:marBottom w:val="0"/>
      <w:divBdr>
        <w:top w:val="none" w:sz="0" w:space="0" w:color="auto"/>
        <w:left w:val="none" w:sz="0" w:space="0" w:color="auto"/>
        <w:bottom w:val="none" w:sz="0" w:space="0" w:color="auto"/>
        <w:right w:val="none" w:sz="0" w:space="0" w:color="auto"/>
      </w:divBdr>
      <w:divsChild>
        <w:div w:id="834031544">
          <w:marLeft w:val="0"/>
          <w:marRight w:val="0"/>
          <w:marTop w:val="0"/>
          <w:marBottom w:val="0"/>
          <w:divBdr>
            <w:top w:val="none" w:sz="0" w:space="0" w:color="auto"/>
            <w:left w:val="none" w:sz="0" w:space="0" w:color="auto"/>
            <w:bottom w:val="none" w:sz="0" w:space="0" w:color="auto"/>
            <w:right w:val="none" w:sz="0" w:space="0" w:color="auto"/>
          </w:divBdr>
          <w:divsChild>
            <w:div w:id="1326591572">
              <w:marLeft w:val="1740"/>
              <w:marRight w:val="150"/>
              <w:marTop w:val="0"/>
              <w:marBottom w:val="0"/>
              <w:divBdr>
                <w:top w:val="none" w:sz="0" w:space="0" w:color="auto"/>
                <w:left w:val="none" w:sz="0" w:space="0" w:color="auto"/>
                <w:bottom w:val="none" w:sz="0" w:space="0" w:color="auto"/>
                <w:right w:val="none" w:sz="0" w:space="0" w:color="auto"/>
              </w:divBdr>
              <w:divsChild>
                <w:div w:id="636187517">
                  <w:marLeft w:val="0"/>
                  <w:marRight w:val="0"/>
                  <w:marTop w:val="0"/>
                  <w:marBottom w:val="0"/>
                  <w:divBdr>
                    <w:top w:val="none" w:sz="0" w:space="0" w:color="auto"/>
                    <w:left w:val="none" w:sz="0" w:space="0" w:color="auto"/>
                    <w:bottom w:val="none" w:sz="0" w:space="0" w:color="auto"/>
                    <w:right w:val="none" w:sz="0" w:space="0" w:color="auto"/>
                  </w:divBdr>
                </w:div>
                <w:div w:id="680208175">
                  <w:marLeft w:val="0"/>
                  <w:marRight w:val="0"/>
                  <w:marTop w:val="60"/>
                  <w:marBottom w:val="60"/>
                  <w:divBdr>
                    <w:top w:val="none" w:sz="0" w:space="0" w:color="auto"/>
                    <w:left w:val="none" w:sz="0" w:space="0" w:color="auto"/>
                    <w:bottom w:val="none" w:sz="0" w:space="0" w:color="auto"/>
                    <w:right w:val="none" w:sz="0" w:space="0" w:color="auto"/>
                  </w:divBdr>
                </w:div>
              </w:divsChild>
            </w:div>
            <w:div w:id="1330140477">
              <w:marLeft w:val="0"/>
              <w:marRight w:val="0"/>
              <w:marTop w:val="0"/>
              <w:marBottom w:val="0"/>
              <w:divBdr>
                <w:top w:val="none" w:sz="0" w:space="0" w:color="auto"/>
                <w:left w:val="none" w:sz="0" w:space="0" w:color="auto"/>
                <w:bottom w:val="none" w:sz="0" w:space="0" w:color="auto"/>
                <w:right w:val="none" w:sz="0" w:space="0" w:color="auto"/>
              </w:divBdr>
              <w:divsChild>
                <w:div w:id="64838544">
                  <w:marLeft w:val="1740"/>
                  <w:marRight w:val="150"/>
                  <w:marTop w:val="0"/>
                  <w:marBottom w:val="0"/>
                  <w:divBdr>
                    <w:top w:val="none" w:sz="0" w:space="0" w:color="auto"/>
                    <w:left w:val="none" w:sz="0" w:space="0" w:color="auto"/>
                    <w:bottom w:val="none" w:sz="0" w:space="0" w:color="auto"/>
                    <w:right w:val="none" w:sz="0" w:space="0" w:color="auto"/>
                  </w:divBdr>
                  <w:divsChild>
                    <w:div w:id="1114442286">
                      <w:marLeft w:val="0"/>
                      <w:marRight w:val="0"/>
                      <w:marTop w:val="0"/>
                      <w:marBottom w:val="120"/>
                      <w:divBdr>
                        <w:top w:val="none" w:sz="0" w:space="0" w:color="auto"/>
                        <w:left w:val="none" w:sz="0" w:space="0" w:color="auto"/>
                        <w:bottom w:val="none" w:sz="0" w:space="0" w:color="auto"/>
                        <w:right w:val="none" w:sz="0" w:space="0" w:color="auto"/>
                      </w:divBdr>
                      <w:divsChild>
                        <w:div w:id="1771973246">
                          <w:marLeft w:val="360"/>
                          <w:marRight w:val="0"/>
                          <w:marTop w:val="0"/>
                          <w:marBottom w:val="0"/>
                          <w:divBdr>
                            <w:top w:val="none" w:sz="0" w:space="0" w:color="auto"/>
                            <w:left w:val="none" w:sz="0" w:space="0" w:color="auto"/>
                            <w:bottom w:val="none" w:sz="0" w:space="0" w:color="auto"/>
                            <w:right w:val="none" w:sz="0" w:space="0" w:color="auto"/>
                          </w:divBdr>
                        </w:div>
                      </w:divsChild>
                    </w:div>
                    <w:div w:id="535238475">
                      <w:marLeft w:val="0"/>
                      <w:marRight w:val="0"/>
                      <w:marTop w:val="0"/>
                      <w:marBottom w:val="120"/>
                      <w:divBdr>
                        <w:top w:val="none" w:sz="0" w:space="0" w:color="auto"/>
                        <w:left w:val="none" w:sz="0" w:space="0" w:color="auto"/>
                        <w:bottom w:val="none" w:sz="0" w:space="0" w:color="auto"/>
                        <w:right w:val="none" w:sz="0" w:space="0" w:color="auto"/>
                      </w:divBdr>
                    </w:div>
                    <w:div w:id="752700163">
                      <w:marLeft w:val="0"/>
                      <w:marRight w:val="0"/>
                      <w:marTop w:val="0"/>
                      <w:marBottom w:val="120"/>
                      <w:divBdr>
                        <w:top w:val="none" w:sz="0" w:space="0" w:color="auto"/>
                        <w:left w:val="none" w:sz="0" w:space="0" w:color="auto"/>
                        <w:bottom w:val="none" w:sz="0" w:space="0" w:color="auto"/>
                        <w:right w:val="none" w:sz="0" w:space="0" w:color="auto"/>
                      </w:divBdr>
                    </w:div>
                    <w:div w:id="12793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1887">
          <w:marLeft w:val="0"/>
          <w:marRight w:val="0"/>
          <w:marTop w:val="0"/>
          <w:marBottom w:val="0"/>
          <w:divBdr>
            <w:top w:val="none" w:sz="0" w:space="0" w:color="auto"/>
            <w:left w:val="none" w:sz="0" w:space="0" w:color="auto"/>
            <w:bottom w:val="none" w:sz="0" w:space="0" w:color="auto"/>
            <w:right w:val="none" w:sz="0" w:space="0" w:color="auto"/>
          </w:divBdr>
        </w:div>
        <w:div w:id="176963963">
          <w:marLeft w:val="0"/>
          <w:marRight w:val="0"/>
          <w:marTop w:val="0"/>
          <w:marBottom w:val="0"/>
          <w:divBdr>
            <w:top w:val="none" w:sz="0" w:space="0" w:color="auto"/>
            <w:left w:val="none" w:sz="0" w:space="0" w:color="auto"/>
            <w:bottom w:val="none" w:sz="0" w:space="0" w:color="auto"/>
            <w:right w:val="none" w:sz="0" w:space="0" w:color="auto"/>
          </w:divBdr>
        </w:div>
      </w:divsChild>
    </w:div>
    <w:div w:id="200808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ghtingalehouse.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Parry</dc:creator>
  <cp:keywords/>
  <dc:description/>
  <cp:lastModifiedBy>Claire Jones</cp:lastModifiedBy>
  <cp:revision>8</cp:revision>
  <dcterms:created xsi:type="dcterms:W3CDTF">2024-10-21T12:46:00Z</dcterms:created>
  <dcterms:modified xsi:type="dcterms:W3CDTF">2024-10-21T13:26:00Z</dcterms:modified>
</cp:coreProperties>
</file>